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176" w:type="dxa"/>
        <w:tblLook w:val="01E0"/>
      </w:tblPr>
      <w:tblGrid>
        <w:gridCol w:w="4112"/>
        <w:gridCol w:w="5670"/>
      </w:tblGrid>
      <w:tr w:rsidR="00EF3BB0" w:rsidRPr="00EF3BB0" w:rsidTr="006F06AA">
        <w:tc>
          <w:tcPr>
            <w:tcW w:w="4112" w:type="dxa"/>
            <w:shd w:val="clear" w:color="auto" w:fill="auto"/>
          </w:tcPr>
          <w:p w:rsidR="00EF3BB0" w:rsidRPr="00EF3BB0" w:rsidRDefault="00EF3BB0" w:rsidP="00EF3BB0">
            <w:pPr>
              <w:jc w:val="center"/>
              <w:rPr>
                <w:rFonts w:ascii="Times New Roman" w:hAnsi="Times New Roman" w:cs="Times New Roman"/>
                <w:b/>
                <w:sz w:val="24"/>
                <w:szCs w:val="26"/>
              </w:rPr>
            </w:pPr>
            <w:r w:rsidRPr="00EF3BB0">
              <w:rPr>
                <w:rFonts w:ascii="Times New Roman" w:hAnsi="Times New Roman" w:cs="Times New Roman"/>
                <w:noProof/>
                <w:sz w:val="26"/>
                <w:szCs w:val="26"/>
              </w:rPr>
              <w:pict>
                <v:line id="_x0000_s1027" style="position:absolute;left:0;text-align:left;z-index:251662336" from="68.4pt,35.55pt" to="131.45pt,35.55pt"/>
              </w:pict>
            </w:r>
            <w:r w:rsidRPr="00EF3BB0">
              <w:rPr>
                <w:rFonts w:ascii="Times New Roman" w:hAnsi="Times New Roman" w:cs="Times New Roman"/>
                <w:sz w:val="26"/>
                <w:szCs w:val="26"/>
              </w:rPr>
              <w:t>PHÒNG GD&amp;ĐT PHONG ĐIỀN</w:t>
            </w:r>
            <w:r>
              <w:rPr>
                <w:rFonts w:ascii="Times New Roman" w:hAnsi="Times New Roman" w:cs="Times New Roman"/>
                <w:sz w:val="26"/>
                <w:szCs w:val="26"/>
                <w:lang w:val="en-US"/>
              </w:rPr>
              <w:br/>
            </w:r>
            <w:r w:rsidRPr="00EF3BB0">
              <w:rPr>
                <w:rFonts w:ascii="Times New Roman" w:hAnsi="Times New Roman" w:cs="Times New Roman"/>
                <w:b/>
                <w:sz w:val="24"/>
                <w:szCs w:val="26"/>
              </w:rPr>
              <w:t>TRƯỜNG THCS PHONG XUÂN</w:t>
            </w:r>
          </w:p>
          <w:p w:rsidR="00EF3BB0" w:rsidRPr="00EF3BB0" w:rsidRDefault="00EF3BB0" w:rsidP="00F71ACC">
            <w:pPr>
              <w:spacing w:after="120"/>
              <w:jc w:val="center"/>
              <w:rPr>
                <w:rFonts w:ascii="Times New Roman" w:hAnsi="Times New Roman" w:cs="Times New Roman"/>
                <w:sz w:val="26"/>
                <w:szCs w:val="26"/>
              </w:rPr>
            </w:pPr>
            <w:r w:rsidRPr="00EF3BB0">
              <w:rPr>
                <w:rFonts w:ascii="Times New Roman" w:hAnsi="Times New Roman" w:cs="Times New Roman"/>
                <w:sz w:val="26"/>
                <w:szCs w:val="26"/>
              </w:rPr>
              <w:t xml:space="preserve">Số: </w:t>
            </w:r>
            <w:r w:rsidR="00F71ACC">
              <w:rPr>
                <w:rFonts w:ascii="Times New Roman" w:hAnsi="Times New Roman" w:cs="Times New Roman"/>
                <w:sz w:val="26"/>
                <w:szCs w:val="26"/>
                <w:lang w:val="en-US"/>
              </w:rPr>
              <w:t>14</w:t>
            </w:r>
            <w:r w:rsidRPr="00EF3BB0">
              <w:rPr>
                <w:rFonts w:ascii="Times New Roman" w:hAnsi="Times New Roman" w:cs="Times New Roman"/>
                <w:sz w:val="26"/>
                <w:szCs w:val="26"/>
              </w:rPr>
              <w:t>/QĐ-THCS</w:t>
            </w:r>
          </w:p>
        </w:tc>
        <w:tc>
          <w:tcPr>
            <w:tcW w:w="5670" w:type="dxa"/>
            <w:shd w:val="clear" w:color="auto" w:fill="auto"/>
          </w:tcPr>
          <w:p w:rsidR="00EF3BB0" w:rsidRPr="00EF3BB0" w:rsidRDefault="00EF3BB0" w:rsidP="00EF3BB0">
            <w:pPr>
              <w:jc w:val="center"/>
              <w:rPr>
                <w:rFonts w:ascii="Times New Roman" w:hAnsi="Times New Roman" w:cs="Times New Roman"/>
                <w:b/>
                <w:sz w:val="26"/>
                <w:szCs w:val="26"/>
              </w:rPr>
            </w:pPr>
            <w:r w:rsidRPr="00EF3BB0">
              <w:rPr>
                <w:rFonts w:ascii="Times New Roman" w:hAnsi="Times New Roman" w:cs="Times New Roman"/>
                <w:noProof/>
                <w:sz w:val="24"/>
                <w:szCs w:val="26"/>
              </w:rPr>
              <w:pict>
                <v:line id="_x0000_s1028" style="position:absolute;left:0;text-align:left;z-index:251663360;mso-position-horizontal-relative:text;mso-position-vertical-relative:text" from="59.4pt,35.55pt" to="213.9pt,35.55pt" strokeweight=".25pt"/>
              </w:pict>
            </w:r>
            <w:r w:rsidRPr="00EF3BB0">
              <w:rPr>
                <w:rFonts w:ascii="Times New Roman" w:hAnsi="Times New Roman" w:cs="Times New Roman"/>
                <w:b/>
                <w:sz w:val="24"/>
                <w:szCs w:val="26"/>
              </w:rPr>
              <w:t>CỘNG HOÀ XÃ HỘI CHỦ NGHĨA VIỆT NAM</w:t>
            </w:r>
            <w:r>
              <w:rPr>
                <w:rFonts w:ascii="Times New Roman" w:hAnsi="Times New Roman" w:cs="Times New Roman"/>
                <w:b/>
                <w:sz w:val="26"/>
                <w:szCs w:val="26"/>
                <w:lang w:val="en-US"/>
              </w:rPr>
              <w:br/>
            </w:r>
            <w:r w:rsidRPr="00EF3BB0">
              <w:rPr>
                <w:rFonts w:ascii="Times New Roman" w:hAnsi="Times New Roman" w:cs="Times New Roman"/>
                <w:b/>
                <w:sz w:val="26"/>
                <w:szCs w:val="26"/>
              </w:rPr>
              <w:t>Độc lập - Tự do - Hạnh phúc</w:t>
            </w:r>
          </w:p>
          <w:p w:rsidR="00EF3BB0" w:rsidRPr="00EF3BB0" w:rsidRDefault="00EF3BB0" w:rsidP="00F71ACC">
            <w:pPr>
              <w:spacing w:after="120"/>
              <w:jc w:val="center"/>
              <w:rPr>
                <w:rFonts w:ascii="Times New Roman" w:hAnsi="Times New Roman" w:cs="Times New Roman"/>
                <w:sz w:val="26"/>
                <w:szCs w:val="26"/>
              </w:rPr>
            </w:pPr>
            <w:r w:rsidRPr="00EF3BB0">
              <w:rPr>
                <w:rFonts w:ascii="Times New Roman" w:hAnsi="Times New Roman" w:cs="Times New Roman"/>
                <w:i/>
                <w:sz w:val="26"/>
                <w:szCs w:val="26"/>
              </w:rPr>
              <w:t xml:space="preserve">Phong Xuân, ngày </w:t>
            </w:r>
            <w:r w:rsidR="00F71ACC">
              <w:rPr>
                <w:rFonts w:ascii="Times New Roman" w:hAnsi="Times New Roman" w:cs="Times New Roman"/>
                <w:i/>
                <w:sz w:val="26"/>
                <w:szCs w:val="26"/>
                <w:lang w:val="en-US"/>
              </w:rPr>
              <w:t>17</w:t>
            </w:r>
            <w:r w:rsidRPr="00EF3BB0">
              <w:rPr>
                <w:rFonts w:ascii="Times New Roman" w:hAnsi="Times New Roman" w:cs="Times New Roman"/>
                <w:i/>
                <w:sz w:val="26"/>
                <w:szCs w:val="26"/>
              </w:rPr>
              <w:t xml:space="preserve"> tháng </w:t>
            </w:r>
            <w:r>
              <w:rPr>
                <w:rFonts w:ascii="Times New Roman" w:hAnsi="Times New Roman" w:cs="Times New Roman"/>
                <w:i/>
                <w:sz w:val="26"/>
                <w:szCs w:val="26"/>
                <w:lang w:val="en-US"/>
              </w:rPr>
              <w:t>10</w:t>
            </w:r>
            <w:r w:rsidRPr="00EF3BB0">
              <w:rPr>
                <w:rFonts w:ascii="Times New Roman" w:hAnsi="Times New Roman" w:cs="Times New Roman"/>
                <w:i/>
                <w:sz w:val="26"/>
                <w:szCs w:val="26"/>
              </w:rPr>
              <w:t xml:space="preserve">  năm 2019.</w:t>
            </w:r>
          </w:p>
        </w:tc>
      </w:tr>
    </w:tbl>
    <w:p w:rsidR="00EF3BB0" w:rsidRPr="00F207E7" w:rsidRDefault="00EF3BB0" w:rsidP="00EF3BB0">
      <w:pPr>
        <w:pStyle w:val="NormalWeb"/>
        <w:shd w:val="clear" w:color="auto" w:fill="FFFFFF"/>
        <w:spacing w:before="0" w:beforeAutospacing="0" w:after="0" w:afterAutospacing="0" w:line="234" w:lineRule="atLeast"/>
        <w:jc w:val="center"/>
        <w:rPr>
          <w:color w:val="000000"/>
          <w:sz w:val="28"/>
          <w:szCs w:val="28"/>
        </w:rPr>
      </w:pPr>
      <w:r w:rsidRPr="00F207E7">
        <w:rPr>
          <w:b/>
          <w:bCs/>
          <w:color w:val="000000"/>
          <w:sz w:val="28"/>
          <w:szCs w:val="28"/>
          <w:lang w:val="vi-VN"/>
        </w:rPr>
        <w:t>QUYẾT ĐỊNH</w:t>
      </w:r>
    </w:p>
    <w:p w:rsidR="00EF3BB0" w:rsidRPr="00EF3BB0" w:rsidRDefault="00EF3BB0" w:rsidP="00EF3BB0">
      <w:pPr>
        <w:pStyle w:val="NormalWeb"/>
        <w:shd w:val="clear" w:color="auto" w:fill="FFFFFF"/>
        <w:spacing w:before="0" w:beforeAutospacing="0" w:after="0" w:afterAutospacing="0" w:line="234" w:lineRule="atLeast"/>
        <w:jc w:val="center"/>
        <w:rPr>
          <w:b/>
          <w:color w:val="000000"/>
          <w:sz w:val="26"/>
        </w:rPr>
      </w:pPr>
      <w:r w:rsidRPr="00EF3BB0">
        <w:rPr>
          <w:b/>
          <w:color w:val="000000"/>
          <w:sz w:val="26"/>
        </w:rPr>
        <w:t xml:space="preserve">Về việc ban hành Quy định quy tắc ứng xử văn hóa </w:t>
      </w:r>
    </w:p>
    <w:p w:rsidR="00EF3BB0" w:rsidRPr="00EF3BB0" w:rsidRDefault="00EF3BB0" w:rsidP="00EF3BB0">
      <w:pPr>
        <w:pStyle w:val="NormalWeb"/>
        <w:shd w:val="clear" w:color="auto" w:fill="FFFFFF"/>
        <w:spacing w:before="0" w:beforeAutospacing="0" w:after="0" w:afterAutospacing="0" w:line="234" w:lineRule="atLeast"/>
        <w:jc w:val="center"/>
        <w:rPr>
          <w:b/>
          <w:color w:val="000000"/>
          <w:sz w:val="26"/>
        </w:rPr>
      </w:pPr>
      <w:r w:rsidRPr="00EF3BB0">
        <w:rPr>
          <w:b/>
          <w:color w:val="000000"/>
          <w:sz w:val="26"/>
        </w:rPr>
        <w:t xml:space="preserve">của </w:t>
      </w:r>
      <w:r w:rsidR="004F4208">
        <w:rPr>
          <w:b/>
          <w:color w:val="000000"/>
          <w:sz w:val="26"/>
        </w:rPr>
        <w:t xml:space="preserve">CBGVNV </w:t>
      </w:r>
      <w:r w:rsidRPr="00EF3BB0">
        <w:rPr>
          <w:b/>
          <w:color w:val="000000"/>
          <w:sz w:val="26"/>
        </w:rPr>
        <w:t>và HS trong trường THCS Phong Xuân</w:t>
      </w:r>
    </w:p>
    <w:p w:rsidR="00EF3BB0" w:rsidRPr="00F207E7" w:rsidRDefault="00EF3BB0" w:rsidP="00EF3BB0">
      <w:pPr>
        <w:pStyle w:val="NormalWeb"/>
        <w:shd w:val="clear" w:color="auto" w:fill="FFFFFF"/>
        <w:spacing w:before="0" w:beforeAutospacing="0" w:after="0" w:afterAutospacing="0" w:line="234" w:lineRule="atLeast"/>
        <w:jc w:val="center"/>
        <w:rPr>
          <w:b/>
          <w:color w:val="000000"/>
        </w:rPr>
      </w:pPr>
      <w:r w:rsidRPr="00F207E7">
        <w:rPr>
          <w:b/>
          <w:bCs/>
          <w:noProof/>
          <w:color w:val="000000"/>
          <w:sz w:val="28"/>
          <w:szCs w:val="28"/>
        </w:rPr>
        <w:pict>
          <v:line id="_x0000_s1026" style="position:absolute;left:0;text-align:left;z-index:251660288" from="212.2pt,2.15pt" to="275.2pt,2.15pt"/>
        </w:pict>
      </w:r>
    </w:p>
    <w:p w:rsidR="00EF3BB0" w:rsidRPr="00EF3BB0" w:rsidRDefault="00EF3BB0" w:rsidP="00EF3BB0">
      <w:pPr>
        <w:spacing w:after="120"/>
        <w:jc w:val="center"/>
        <w:rPr>
          <w:rFonts w:ascii="Times New Roman" w:hAnsi="Times New Roman" w:cs="Times New Roman"/>
          <w:b/>
          <w:sz w:val="26"/>
          <w:szCs w:val="26"/>
        </w:rPr>
      </w:pPr>
      <w:r w:rsidRPr="00EF3BB0">
        <w:rPr>
          <w:rFonts w:ascii="Times New Roman" w:hAnsi="Times New Roman" w:cs="Times New Roman"/>
          <w:b/>
          <w:sz w:val="26"/>
          <w:szCs w:val="26"/>
        </w:rPr>
        <w:t>PHÓ HIỆU TRƯỞNG PHỤ TRÁCH TRƯỜNG THCS PHONG XUÂN</w:t>
      </w:r>
    </w:p>
    <w:p w:rsidR="00EF3BB0" w:rsidRDefault="00EF3BB0" w:rsidP="00EF3BB0">
      <w:pPr>
        <w:pStyle w:val="NormalWeb"/>
        <w:spacing w:before="0" w:beforeAutospacing="0" w:after="120" w:afterAutospacing="0" w:line="400" w:lineRule="exact"/>
        <w:ind w:firstLine="709"/>
        <w:jc w:val="both"/>
        <w:rPr>
          <w:sz w:val="26"/>
          <w:szCs w:val="26"/>
        </w:rPr>
      </w:pPr>
      <w:r w:rsidRPr="00EF3BB0">
        <w:rPr>
          <w:sz w:val="26"/>
          <w:szCs w:val="26"/>
        </w:rPr>
        <w:t>Căn cứ quyền hạn của Hiệu trưởng được ghi trong Đ</w:t>
      </w:r>
      <w:r w:rsidRPr="00EF3BB0">
        <w:rPr>
          <w:sz w:val="26"/>
          <w:szCs w:val="26"/>
          <w:lang w:val="vi-VN"/>
        </w:rPr>
        <w:t>iều lệ</w:t>
      </w:r>
      <w:r w:rsidRPr="00EF3BB0">
        <w:rPr>
          <w:sz w:val="26"/>
          <w:szCs w:val="26"/>
        </w:rPr>
        <w:t xml:space="preserve"> </w:t>
      </w:r>
      <w:r w:rsidRPr="00EF3BB0">
        <w:rPr>
          <w:sz w:val="26"/>
          <w:szCs w:val="26"/>
          <w:lang w:val="vi-VN"/>
        </w:rPr>
        <w:t xml:space="preserve">trường </w:t>
      </w:r>
      <w:r w:rsidRPr="00EF3BB0">
        <w:rPr>
          <w:sz w:val="26"/>
          <w:szCs w:val="26"/>
        </w:rPr>
        <w:t>T</w:t>
      </w:r>
      <w:r w:rsidRPr="00EF3BB0">
        <w:rPr>
          <w:sz w:val="26"/>
          <w:szCs w:val="26"/>
          <w:lang w:val="vi-VN"/>
        </w:rPr>
        <w:t xml:space="preserve">rung học cơ sở, trường </w:t>
      </w:r>
      <w:r w:rsidRPr="00EF3BB0">
        <w:rPr>
          <w:sz w:val="26"/>
          <w:szCs w:val="26"/>
        </w:rPr>
        <w:t>T</w:t>
      </w:r>
      <w:r w:rsidRPr="00EF3BB0">
        <w:rPr>
          <w:sz w:val="26"/>
          <w:szCs w:val="26"/>
          <w:lang w:val="vi-VN"/>
        </w:rPr>
        <w:t xml:space="preserve">rung học phổ thông và trường </w:t>
      </w:r>
      <w:r w:rsidRPr="00EF3BB0">
        <w:rPr>
          <w:sz w:val="26"/>
          <w:szCs w:val="26"/>
        </w:rPr>
        <w:t>P</w:t>
      </w:r>
      <w:r w:rsidRPr="00EF3BB0">
        <w:rPr>
          <w:sz w:val="26"/>
          <w:szCs w:val="26"/>
          <w:lang w:val="vi-VN"/>
        </w:rPr>
        <w:t>hổ thông có nhiều cấp học</w:t>
      </w:r>
      <w:r w:rsidRPr="00EF3BB0">
        <w:rPr>
          <w:sz w:val="26"/>
          <w:szCs w:val="26"/>
        </w:rPr>
        <w:t xml:space="preserve"> ban hành kèm theo T</w:t>
      </w:r>
      <w:r w:rsidRPr="00EF3BB0">
        <w:rPr>
          <w:sz w:val="26"/>
          <w:szCs w:val="26"/>
          <w:lang w:val="vi-VN"/>
        </w:rPr>
        <w:t>hông tư số 12/2011/</w:t>
      </w:r>
      <w:r w:rsidRPr="00EF3BB0">
        <w:rPr>
          <w:sz w:val="26"/>
          <w:szCs w:val="26"/>
        </w:rPr>
        <w:t>TT</w:t>
      </w:r>
      <w:r w:rsidRPr="00EF3BB0">
        <w:rPr>
          <w:sz w:val="26"/>
          <w:szCs w:val="26"/>
          <w:lang w:val="vi-VN"/>
        </w:rPr>
        <w:t>-</w:t>
      </w:r>
      <w:r w:rsidRPr="00EF3BB0">
        <w:rPr>
          <w:sz w:val="26"/>
          <w:szCs w:val="26"/>
        </w:rPr>
        <w:t>BGDĐT</w:t>
      </w:r>
      <w:r w:rsidRPr="00EF3BB0">
        <w:rPr>
          <w:sz w:val="26"/>
          <w:szCs w:val="26"/>
          <w:lang w:val="vi-VN"/>
        </w:rPr>
        <w:t xml:space="preserve"> ngày 28</w:t>
      </w:r>
      <w:r w:rsidRPr="00EF3BB0">
        <w:rPr>
          <w:sz w:val="26"/>
          <w:szCs w:val="26"/>
        </w:rPr>
        <w:t xml:space="preserve"> tháng </w:t>
      </w:r>
      <w:r w:rsidRPr="00EF3BB0">
        <w:rPr>
          <w:sz w:val="26"/>
          <w:szCs w:val="26"/>
          <w:lang w:val="vi-VN"/>
        </w:rPr>
        <w:t>3</w:t>
      </w:r>
      <w:r w:rsidRPr="00EF3BB0">
        <w:rPr>
          <w:sz w:val="26"/>
          <w:szCs w:val="26"/>
        </w:rPr>
        <w:t xml:space="preserve"> năm </w:t>
      </w:r>
      <w:r w:rsidRPr="00EF3BB0">
        <w:rPr>
          <w:sz w:val="26"/>
          <w:szCs w:val="26"/>
          <w:lang w:val="vi-VN"/>
        </w:rPr>
        <w:t xml:space="preserve">2011 của </w:t>
      </w:r>
      <w:r w:rsidRPr="00EF3BB0">
        <w:rPr>
          <w:sz w:val="26"/>
          <w:szCs w:val="26"/>
        </w:rPr>
        <w:t>B</w:t>
      </w:r>
      <w:r w:rsidRPr="00EF3BB0">
        <w:rPr>
          <w:sz w:val="26"/>
          <w:szCs w:val="26"/>
          <w:lang w:val="vi-VN"/>
        </w:rPr>
        <w:t xml:space="preserve">ộ trưởng </w:t>
      </w:r>
      <w:r w:rsidRPr="00EF3BB0">
        <w:rPr>
          <w:sz w:val="26"/>
          <w:szCs w:val="26"/>
        </w:rPr>
        <w:t>B</w:t>
      </w:r>
      <w:r w:rsidRPr="00EF3BB0">
        <w:rPr>
          <w:sz w:val="26"/>
          <w:szCs w:val="26"/>
          <w:lang w:val="vi-VN"/>
        </w:rPr>
        <w:t xml:space="preserve">ộ </w:t>
      </w:r>
      <w:r w:rsidRPr="00EF3BB0">
        <w:rPr>
          <w:sz w:val="26"/>
          <w:szCs w:val="26"/>
        </w:rPr>
        <w:t>G</w:t>
      </w:r>
      <w:r w:rsidRPr="00EF3BB0">
        <w:rPr>
          <w:sz w:val="26"/>
          <w:szCs w:val="26"/>
          <w:lang w:val="vi-VN"/>
        </w:rPr>
        <w:t xml:space="preserve">iáo dục và </w:t>
      </w:r>
      <w:r w:rsidRPr="00EF3BB0">
        <w:rPr>
          <w:sz w:val="26"/>
          <w:szCs w:val="26"/>
        </w:rPr>
        <w:t>Đ</w:t>
      </w:r>
      <w:r w:rsidRPr="00EF3BB0">
        <w:rPr>
          <w:sz w:val="26"/>
          <w:szCs w:val="26"/>
          <w:lang w:val="vi-VN"/>
        </w:rPr>
        <w:t>ào tạo</w:t>
      </w:r>
      <w:r w:rsidRPr="00EF3BB0">
        <w:rPr>
          <w:sz w:val="26"/>
          <w:szCs w:val="26"/>
        </w:rPr>
        <w:t>;</w:t>
      </w:r>
    </w:p>
    <w:p w:rsidR="00EF3BB0" w:rsidRPr="00EF3BB0" w:rsidRDefault="00EF3BB0" w:rsidP="00EF3BB0">
      <w:pPr>
        <w:spacing w:before="100" w:beforeAutospacing="1" w:after="100" w:afterAutospacing="1" w:line="312" w:lineRule="auto"/>
        <w:ind w:firstLine="720"/>
        <w:jc w:val="both"/>
        <w:rPr>
          <w:rFonts w:ascii="Times New Roman" w:eastAsia="Times New Roman" w:hAnsi="Times New Roman" w:cs="Times New Roman"/>
          <w:sz w:val="26"/>
          <w:szCs w:val="26"/>
          <w:lang w:val="en-US" w:eastAsia="vi-VN"/>
        </w:rPr>
      </w:pPr>
      <w:r w:rsidRPr="00E317C4">
        <w:rPr>
          <w:rFonts w:ascii="Times New Roman" w:eastAsia="Times New Roman" w:hAnsi="Times New Roman" w:cs="Times New Roman"/>
          <w:sz w:val="26"/>
          <w:szCs w:val="26"/>
          <w:lang w:val="en-US" w:eastAsia="vi-VN"/>
        </w:rPr>
        <w:t>Căn cứ t</w:t>
      </w:r>
      <w:r w:rsidRPr="00E317C4">
        <w:rPr>
          <w:rFonts w:ascii="Times New Roman" w:eastAsia="Times New Roman" w:hAnsi="Times New Roman" w:cs="Times New Roman"/>
          <w:sz w:val="26"/>
          <w:szCs w:val="26"/>
          <w:lang w:eastAsia="vi-VN"/>
        </w:rPr>
        <w:t>hông tư số 06/2019/TT-BGDĐT ngày 12/4/2019 của Bộ Giáo dục và Đào tạo về quy định quy tắc ứng xử trong cơ sở giáo dục mầm non, cơ sở giáo dục phổ thông, cơ sở giáo dục thường xuyên</w:t>
      </w:r>
      <w:r>
        <w:rPr>
          <w:rFonts w:ascii="Times New Roman" w:eastAsia="Times New Roman" w:hAnsi="Times New Roman" w:cs="Times New Roman"/>
          <w:sz w:val="26"/>
          <w:szCs w:val="26"/>
          <w:lang w:val="en-US" w:eastAsia="vi-VN"/>
        </w:rPr>
        <w:t>;</w:t>
      </w:r>
    </w:p>
    <w:p w:rsidR="00EF3BB0" w:rsidRPr="00770228" w:rsidRDefault="00EF3BB0" w:rsidP="00EF3BB0">
      <w:pPr>
        <w:ind w:firstLine="720"/>
        <w:jc w:val="both"/>
        <w:rPr>
          <w:rFonts w:ascii="Times New Roman" w:eastAsia="Times New Roman" w:hAnsi="Times New Roman" w:cs="Times New Roman"/>
          <w:b/>
          <w:bCs/>
          <w:sz w:val="26"/>
          <w:szCs w:val="26"/>
          <w:lang w:val="en-US" w:eastAsia="vi-VN"/>
        </w:rPr>
      </w:pPr>
      <w:r>
        <w:rPr>
          <w:rFonts w:ascii="Times New Roman" w:eastAsia="Times New Roman" w:hAnsi="Times New Roman" w:cs="Times New Roman"/>
          <w:sz w:val="26"/>
          <w:szCs w:val="26"/>
          <w:lang w:val="en-US" w:eastAsia="vi-VN"/>
        </w:rPr>
        <w:t xml:space="preserve">Căn cứ công văn số </w:t>
      </w:r>
      <w:r>
        <w:rPr>
          <w:rFonts w:ascii="Times New Roman" w:eastAsia="Calibri" w:hAnsi="Times New Roman" w:cs="Times New Roman"/>
          <w:sz w:val="26"/>
          <w:szCs w:val="26"/>
        </w:rPr>
        <w:t>275</w:t>
      </w:r>
      <w:r w:rsidRPr="00872397">
        <w:rPr>
          <w:rFonts w:ascii="Times New Roman" w:eastAsia="Calibri" w:hAnsi="Times New Roman" w:cs="Times New Roman"/>
          <w:sz w:val="26"/>
          <w:szCs w:val="26"/>
        </w:rPr>
        <w:t>/</w:t>
      </w:r>
      <w:r>
        <w:rPr>
          <w:rFonts w:ascii="Times New Roman" w:eastAsia="Calibri" w:hAnsi="Times New Roman" w:cs="Times New Roman"/>
          <w:sz w:val="26"/>
          <w:szCs w:val="26"/>
        </w:rPr>
        <w:t>P</w:t>
      </w:r>
      <w:r w:rsidRPr="00872397">
        <w:rPr>
          <w:rFonts w:ascii="Times New Roman" w:eastAsia="Calibri" w:hAnsi="Times New Roman" w:cs="Times New Roman"/>
          <w:sz w:val="26"/>
          <w:szCs w:val="26"/>
        </w:rPr>
        <w:t>GDĐT</w:t>
      </w:r>
      <w:r>
        <w:rPr>
          <w:rFonts w:ascii="Times New Roman" w:eastAsia="Calibri" w:hAnsi="Times New Roman" w:cs="Times New Roman"/>
          <w:sz w:val="26"/>
          <w:szCs w:val="26"/>
        </w:rPr>
        <w:t xml:space="preserve"> </w:t>
      </w:r>
      <w:r>
        <w:rPr>
          <w:rFonts w:ascii="Times New Roman" w:hAnsi="Times New Roman"/>
          <w:sz w:val="26"/>
          <w:szCs w:val="26"/>
        </w:rPr>
        <w:t>–</w:t>
      </w:r>
      <w:r>
        <w:rPr>
          <w:rFonts w:ascii="Times New Roman" w:eastAsia="Calibri" w:hAnsi="Times New Roman" w:cs="Times New Roman"/>
          <w:sz w:val="26"/>
          <w:szCs w:val="26"/>
        </w:rPr>
        <w:t xml:space="preserve"> NGLL</w:t>
      </w:r>
      <w:r>
        <w:rPr>
          <w:rFonts w:ascii="Times New Roman" w:hAnsi="Times New Roman"/>
          <w:sz w:val="26"/>
          <w:szCs w:val="26"/>
          <w:lang w:val="en-US"/>
        </w:rPr>
        <w:t xml:space="preserve"> của Ban NGLL – Phòng GD&amp;ĐT Phong Điền </w:t>
      </w:r>
      <w:r w:rsidRPr="00770228">
        <w:rPr>
          <w:rFonts w:ascii="Times New Roman" w:eastAsia="Times New Roman" w:hAnsi="Times New Roman" w:cs="Times New Roman"/>
          <w:sz w:val="26"/>
          <w:szCs w:val="26"/>
          <w:lang w:eastAsia="vi-VN"/>
        </w:rPr>
        <w:t>ngày 23 tháng 9 năm 2019</w:t>
      </w:r>
      <w:r>
        <w:rPr>
          <w:rFonts w:ascii="Times New Roman" w:hAnsi="Times New Roman"/>
          <w:i/>
          <w:iCs/>
          <w:szCs w:val="28"/>
          <w:lang w:val="en-US"/>
        </w:rPr>
        <w:t xml:space="preserve"> </w:t>
      </w:r>
      <w:r>
        <w:rPr>
          <w:rFonts w:ascii="Times New Roman" w:hAnsi="Times New Roman"/>
          <w:sz w:val="26"/>
          <w:szCs w:val="26"/>
          <w:lang w:val="en-US"/>
        </w:rPr>
        <w:t>về việc</w:t>
      </w:r>
      <w:r>
        <w:rPr>
          <w:rFonts w:ascii="Times New Roman" w:eastAsia="Calibri" w:hAnsi="Times New Roman" w:cs="Times New Roman"/>
          <w:sz w:val="26"/>
          <w:szCs w:val="26"/>
        </w:rPr>
        <w:t xml:space="preserve"> triển khai thực hiện quy định quy tắc ứng xử trong trường học</w:t>
      </w:r>
      <w:r w:rsidR="00560DFD">
        <w:rPr>
          <w:rFonts w:ascii="Times New Roman" w:hAnsi="Times New Roman"/>
          <w:i/>
          <w:iCs/>
          <w:szCs w:val="28"/>
          <w:lang w:val="en-US"/>
        </w:rPr>
        <w:t>,</w:t>
      </w:r>
    </w:p>
    <w:p w:rsidR="00EF3BB0" w:rsidRPr="00F207E7" w:rsidRDefault="00EF3BB0" w:rsidP="00EF3BB0">
      <w:pPr>
        <w:pStyle w:val="NormalWeb"/>
        <w:shd w:val="clear" w:color="auto" w:fill="FFFFFF"/>
        <w:spacing w:before="0" w:beforeAutospacing="0" w:after="0" w:afterAutospacing="0" w:line="360" w:lineRule="auto"/>
        <w:jc w:val="center"/>
        <w:rPr>
          <w:color w:val="000000"/>
          <w:sz w:val="28"/>
          <w:szCs w:val="28"/>
        </w:rPr>
      </w:pPr>
      <w:r w:rsidRPr="00F207E7">
        <w:rPr>
          <w:b/>
          <w:bCs/>
          <w:color w:val="000000"/>
          <w:sz w:val="28"/>
          <w:szCs w:val="28"/>
          <w:lang w:val="vi-VN"/>
        </w:rPr>
        <w:t>QUYẾT ĐỊNH:</w:t>
      </w:r>
    </w:p>
    <w:p w:rsidR="00EF3BB0" w:rsidRPr="0073186E" w:rsidRDefault="00EF3BB0" w:rsidP="00EF3BB0">
      <w:pPr>
        <w:pStyle w:val="NormalWeb"/>
        <w:shd w:val="clear" w:color="auto" w:fill="FFFFFF"/>
        <w:spacing w:before="0" w:beforeAutospacing="0" w:after="0" w:afterAutospacing="0" w:line="360" w:lineRule="auto"/>
        <w:ind w:firstLine="720"/>
        <w:jc w:val="both"/>
        <w:rPr>
          <w:color w:val="000000"/>
          <w:sz w:val="28"/>
          <w:szCs w:val="28"/>
        </w:rPr>
      </w:pPr>
      <w:bookmarkStart w:id="0" w:name="dieu_1"/>
      <w:r w:rsidRPr="0073186E">
        <w:rPr>
          <w:b/>
          <w:bCs/>
          <w:color w:val="000000"/>
          <w:sz w:val="28"/>
          <w:szCs w:val="28"/>
          <w:lang w:val="vi-VN"/>
        </w:rPr>
        <w:t>Điều 1.</w:t>
      </w:r>
      <w:bookmarkEnd w:id="0"/>
      <w:r w:rsidRPr="0073186E">
        <w:rPr>
          <w:rStyle w:val="apple-converted-space"/>
          <w:color w:val="000000"/>
          <w:sz w:val="28"/>
          <w:szCs w:val="28"/>
          <w:lang w:val="vi-VN"/>
        </w:rPr>
        <w:t> </w:t>
      </w:r>
      <w:bookmarkStart w:id="1" w:name="dieu_1_name"/>
      <w:r w:rsidRPr="0073186E">
        <w:rPr>
          <w:color w:val="000000"/>
          <w:sz w:val="28"/>
          <w:szCs w:val="28"/>
          <w:lang w:val="vi-VN"/>
        </w:rPr>
        <w:t xml:space="preserve">Ban hành kèm theo Quyết định này </w:t>
      </w:r>
      <w:r w:rsidR="0015417C">
        <w:rPr>
          <w:color w:val="000000"/>
          <w:sz w:val="28"/>
          <w:szCs w:val="28"/>
        </w:rPr>
        <w:t>q</w:t>
      </w:r>
      <w:r>
        <w:rPr>
          <w:color w:val="000000"/>
          <w:sz w:val="28"/>
          <w:szCs w:val="28"/>
        </w:rPr>
        <w:t>uy định q</w:t>
      </w:r>
      <w:r w:rsidRPr="0073186E">
        <w:rPr>
          <w:color w:val="000000"/>
          <w:sz w:val="28"/>
          <w:szCs w:val="28"/>
          <w:lang w:val="vi-VN"/>
        </w:rPr>
        <w:t xml:space="preserve">uy </w:t>
      </w:r>
      <w:r w:rsidRPr="0073186E">
        <w:rPr>
          <w:color w:val="000000"/>
          <w:sz w:val="28"/>
          <w:szCs w:val="28"/>
        </w:rPr>
        <w:t xml:space="preserve">tắc ứng xử văn hóa </w:t>
      </w:r>
      <w:bookmarkEnd w:id="1"/>
      <w:r w:rsidRPr="0073186E">
        <w:rPr>
          <w:color w:val="000000"/>
          <w:sz w:val="28"/>
          <w:szCs w:val="28"/>
        </w:rPr>
        <w:t xml:space="preserve">của </w:t>
      </w:r>
      <w:r>
        <w:rPr>
          <w:color w:val="000000"/>
          <w:sz w:val="28"/>
          <w:szCs w:val="28"/>
        </w:rPr>
        <w:t>CBGVNV và HS</w:t>
      </w:r>
      <w:r w:rsidRPr="0073186E">
        <w:rPr>
          <w:color w:val="000000"/>
          <w:sz w:val="28"/>
          <w:szCs w:val="28"/>
        </w:rPr>
        <w:t xml:space="preserve"> trong trường THCS </w:t>
      </w:r>
      <w:r>
        <w:rPr>
          <w:color w:val="000000"/>
          <w:sz w:val="28"/>
          <w:szCs w:val="28"/>
        </w:rPr>
        <w:t>Phong Xuân</w:t>
      </w:r>
      <w:r w:rsidRPr="0073186E">
        <w:rPr>
          <w:color w:val="000000"/>
          <w:sz w:val="28"/>
          <w:szCs w:val="28"/>
        </w:rPr>
        <w:t>.</w:t>
      </w:r>
    </w:p>
    <w:p w:rsidR="00EF3BB0" w:rsidRDefault="00EF3BB0" w:rsidP="00EF3BB0">
      <w:pPr>
        <w:pStyle w:val="NormalWeb"/>
        <w:shd w:val="clear" w:color="auto" w:fill="FFFFFF"/>
        <w:spacing w:before="0" w:beforeAutospacing="0" w:after="0" w:afterAutospacing="0" w:line="360" w:lineRule="auto"/>
        <w:ind w:firstLine="720"/>
        <w:jc w:val="both"/>
        <w:rPr>
          <w:color w:val="000000"/>
          <w:sz w:val="28"/>
          <w:szCs w:val="28"/>
        </w:rPr>
      </w:pPr>
      <w:bookmarkStart w:id="2" w:name="dieu_2"/>
      <w:r w:rsidRPr="00F207E7">
        <w:rPr>
          <w:b/>
          <w:bCs/>
          <w:color w:val="000000"/>
          <w:sz w:val="28"/>
          <w:szCs w:val="28"/>
          <w:lang w:val="vi-VN"/>
        </w:rPr>
        <w:t>Điều 2.</w:t>
      </w:r>
      <w:bookmarkEnd w:id="2"/>
      <w:r w:rsidRPr="00F207E7">
        <w:rPr>
          <w:rStyle w:val="apple-converted-space"/>
          <w:color w:val="000000"/>
          <w:sz w:val="28"/>
          <w:szCs w:val="28"/>
          <w:lang w:val="vi-VN"/>
        </w:rPr>
        <w:t> </w:t>
      </w:r>
      <w:bookmarkStart w:id="3" w:name="dieu_2_name"/>
      <w:r w:rsidRPr="00F207E7">
        <w:rPr>
          <w:color w:val="000000"/>
          <w:sz w:val="28"/>
          <w:szCs w:val="28"/>
          <w:lang w:val="vi-VN"/>
        </w:rPr>
        <w:t>Quyết định này có hiệu lực kể từ ngày ký</w:t>
      </w:r>
      <w:r w:rsidRPr="00F207E7">
        <w:rPr>
          <w:color w:val="000000"/>
          <w:sz w:val="28"/>
          <w:szCs w:val="28"/>
        </w:rPr>
        <w:t xml:space="preserve">. </w:t>
      </w:r>
      <w:r w:rsidRPr="00F207E7">
        <w:rPr>
          <w:color w:val="000000"/>
          <w:sz w:val="28"/>
          <w:szCs w:val="28"/>
          <w:lang w:val="vi-VN"/>
        </w:rPr>
        <w:t xml:space="preserve"> </w:t>
      </w:r>
      <w:bookmarkEnd w:id="3"/>
    </w:p>
    <w:p w:rsidR="00EF3BB0" w:rsidRDefault="00EF3BB0" w:rsidP="00EF3BB0">
      <w:pPr>
        <w:pStyle w:val="NormalWeb"/>
        <w:shd w:val="clear" w:color="auto" w:fill="FFFFFF"/>
        <w:spacing w:before="0" w:beforeAutospacing="0" w:after="0" w:afterAutospacing="0" w:line="360" w:lineRule="auto"/>
        <w:ind w:firstLine="720"/>
        <w:jc w:val="both"/>
        <w:rPr>
          <w:color w:val="000000"/>
          <w:sz w:val="28"/>
          <w:szCs w:val="28"/>
        </w:rPr>
      </w:pPr>
      <w:r w:rsidRPr="00F207E7">
        <w:rPr>
          <w:b/>
          <w:bCs/>
          <w:color w:val="000000"/>
          <w:sz w:val="28"/>
          <w:szCs w:val="28"/>
          <w:lang w:val="vi-VN"/>
        </w:rPr>
        <w:t xml:space="preserve">Điều </w:t>
      </w:r>
      <w:r>
        <w:rPr>
          <w:b/>
          <w:bCs/>
          <w:color w:val="000000"/>
          <w:sz w:val="28"/>
          <w:szCs w:val="28"/>
        </w:rPr>
        <w:t xml:space="preserve">3. </w:t>
      </w:r>
      <w:r>
        <w:rPr>
          <w:color w:val="000000"/>
          <w:sz w:val="28"/>
          <w:szCs w:val="28"/>
        </w:rPr>
        <w:t>Cán bộ, giáo viên, nhân viên, người lao động, học sinh trong trường THCS Phong Xuân chịu trách nhiệm thi hành quyết định này./.</w:t>
      </w:r>
    </w:p>
    <w:tbl>
      <w:tblPr>
        <w:tblW w:w="9621" w:type="dxa"/>
        <w:shd w:val="clear" w:color="auto" w:fill="F9F9F9"/>
        <w:tblCellMar>
          <w:left w:w="0" w:type="dxa"/>
          <w:right w:w="0" w:type="dxa"/>
        </w:tblCellMar>
        <w:tblLook w:val="0000"/>
      </w:tblPr>
      <w:tblGrid>
        <w:gridCol w:w="4585"/>
        <w:gridCol w:w="5036"/>
      </w:tblGrid>
      <w:tr w:rsidR="00EF3BB0" w:rsidRPr="00EF3BB0" w:rsidTr="006F06AA">
        <w:trPr>
          <w:trHeight w:val="2089"/>
        </w:trPr>
        <w:tc>
          <w:tcPr>
            <w:tcW w:w="4585" w:type="dxa"/>
            <w:tcBorders>
              <w:top w:val="nil"/>
              <w:left w:val="nil"/>
              <w:bottom w:val="nil"/>
              <w:right w:val="nil"/>
            </w:tcBorders>
            <w:shd w:val="clear" w:color="auto" w:fill="FFFFFF"/>
            <w:tcMar>
              <w:top w:w="0" w:type="dxa"/>
              <w:left w:w="108" w:type="dxa"/>
              <w:bottom w:w="0" w:type="dxa"/>
              <w:right w:w="108" w:type="dxa"/>
            </w:tcMar>
          </w:tcPr>
          <w:p w:rsidR="00EF3BB0" w:rsidRPr="00EF3BB0" w:rsidRDefault="00EF3BB0" w:rsidP="00EF3BB0">
            <w:pPr>
              <w:shd w:val="clear" w:color="auto" w:fill="FFFFFF"/>
              <w:spacing w:after="0" w:line="240" w:lineRule="auto"/>
              <w:textAlignment w:val="baseline"/>
              <w:rPr>
                <w:rFonts w:ascii="Times New Roman" w:hAnsi="Times New Roman" w:cs="Times New Roman"/>
                <w:b/>
                <w:i/>
                <w:sz w:val="24"/>
                <w:szCs w:val="28"/>
                <w:bdr w:val="none" w:sz="0" w:space="0" w:color="auto" w:frame="1"/>
                <w:lang w:val="nl-NL"/>
              </w:rPr>
            </w:pPr>
            <w:r w:rsidRPr="00EF3BB0">
              <w:rPr>
                <w:rFonts w:ascii="Times New Roman" w:hAnsi="Times New Roman" w:cs="Times New Roman"/>
                <w:b/>
                <w:i/>
                <w:sz w:val="24"/>
                <w:szCs w:val="28"/>
                <w:bdr w:val="none" w:sz="0" w:space="0" w:color="auto" w:frame="1"/>
                <w:lang w:val="nl-NL"/>
              </w:rPr>
              <w:t>Nơi nhận:</w:t>
            </w:r>
          </w:p>
          <w:p w:rsidR="00EF3BB0" w:rsidRDefault="00EF3BB0" w:rsidP="00EF3BB0">
            <w:pPr>
              <w:shd w:val="clear" w:color="auto" w:fill="FFFFFF"/>
              <w:spacing w:after="0" w:line="240" w:lineRule="auto"/>
              <w:textAlignment w:val="baseline"/>
              <w:rPr>
                <w:rFonts w:ascii="Times New Roman" w:hAnsi="Times New Roman" w:cs="Times New Roman"/>
                <w:bdr w:val="none" w:sz="0" w:space="0" w:color="auto" w:frame="1"/>
                <w:lang w:val="nl-NL"/>
              </w:rPr>
            </w:pPr>
            <w:r w:rsidRPr="00EF3BB0">
              <w:rPr>
                <w:rFonts w:ascii="Times New Roman" w:hAnsi="Times New Roman" w:cs="Times New Roman"/>
                <w:bdr w:val="none" w:sz="0" w:space="0" w:color="auto" w:frame="1"/>
                <w:lang w:val="nl-NL"/>
              </w:rPr>
              <w:t>-</w:t>
            </w:r>
            <w:r>
              <w:rPr>
                <w:rFonts w:ascii="Times New Roman" w:hAnsi="Times New Roman" w:cs="Times New Roman"/>
                <w:bdr w:val="none" w:sz="0" w:space="0" w:color="auto" w:frame="1"/>
                <w:lang w:val="nl-NL"/>
              </w:rPr>
              <w:t xml:space="preserve"> </w:t>
            </w:r>
            <w:r w:rsidRPr="00EF3BB0">
              <w:rPr>
                <w:rFonts w:ascii="Times New Roman" w:hAnsi="Times New Roman" w:cs="Times New Roman"/>
                <w:bdr w:val="none" w:sz="0" w:space="0" w:color="auto" w:frame="1"/>
                <w:lang w:val="nl-NL"/>
              </w:rPr>
              <w:t>PGD&amp;ĐT (Để báo cáo)</w:t>
            </w:r>
            <w:r w:rsidR="00F71ACC">
              <w:rPr>
                <w:rFonts w:ascii="Times New Roman" w:hAnsi="Times New Roman" w:cs="Times New Roman"/>
                <w:bdr w:val="none" w:sz="0" w:space="0" w:color="auto" w:frame="1"/>
                <w:lang w:val="nl-NL"/>
              </w:rPr>
              <w:t>;</w:t>
            </w:r>
          </w:p>
          <w:p w:rsidR="00F71ACC" w:rsidRPr="00EF3BB0" w:rsidRDefault="00F71ACC" w:rsidP="00EF3BB0">
            <w:pPr>
              <w:shd w:val="clear" w:color="auto" w:fill="FFFFFF"/>
              <w:spacing w:after="0" w:line="240" w:lineRule="auto"/>
              <w:textAlignment w:val="baseline"/>
              <w:rPr>
                <w:rFonts w:ascii="Times New Roman" w:hAnsi="Times New Roman" w:cs="Times New Roman"/>
                <w:bdr w:val="none" w:sz="0" w:space="0" w:color="auto" w:frame="1"/>
                <w:lang w:val="nl-NL"/>
              </w:rPr>
            </w:pPr>
            <w:r>
              <w:rPr>
                <w:rFonts w:ascii="Times New Roman" w:hAnsi="Times New Roman" w:cs="Times New Roman"/>
                <w:bdr w:val="none" w:sz="0" w:space="0" w:color="auto" w:frame="1"/>
                <w:lang w:val="nl-NL"/>
              </w:rPr>
              <w:t>- Như điều 3;</w:t>
            </w:r>
          </w:p>
          <w:p w:rsidR="00EF3BB0" w:rsidRPr="00EF3BB0" w:rsidRDefault="00EF3BB0" w:rsidP="00EF3BB0">
            <w:pPr>
              <w:shd w:val="clear" w:color="auto" w:fill="FFFFFF"/>
              <w:spacing w:after="0" w:line="240" w:lineRule="auto"/>
              <w:textAlignment w:val="baseline"/>
              <w:rPr>
                <w:rFonts w:ascii="Times New Roman" w:hAnsi="Times New Roman" w:cs="Times New Roman"/>
                <w:bdr w:val="none" w:sz="0" w:space="0" w:color="auto" w:frame="1"/>
                <w:lang w:val="nl-NL"/>
              </w:rPr>
            </w:pPr>
            <w:r w:rsidRPr="00EF3BB0">
              <w:rPr>
                <w:rFonts w:ascii="Times New Roman" w:hAnsi="Times New Roman" w:cs="Times New Roman"/>
                <w:bdr w:val="none" w:sz="0" w:space="0" w:color="auto" w:frame="1"/>
                <w:lang w:val="nl-NL"/>
              </w:rPr>
              <w:t>-</w:t>
            </w:r>
            <w:r>
              <w:rPr>
                <w:rFonts w:ascii="Times New Roman" w:hAnsi="Times New Roman" w:cs="Times New Roman"/>
                <w:bdr w:val="none" w:sz="0" w:space="0" w:color="auto" w:frame="1"/>
                <w:lang w:val="nl-NL"/>
              </w:rPr>
              <w:t xml:space="preserve"> </w:t>
            </w:r>
            <w:r w:rsidRPr="00EF3BB0">
              <w:rPr>
                <w:rFonts w:ascii="Times New Roman" w:hAnsi="Times New Roman" w:cs="Times New Roman"/>
                <w:bdr w:val="none" w:sz="0" w:space="0" w:color="auto" w:frame="1"/>
                <w:lang w:val="nl-NL"/>
              </w:rPr>
              <w:t>Website trường (Để thực hiện)</w:t>
            </w:r>
            <w:r w:rsidR="00F71ACC">
              <w:rPr>
                <w:rFonts w:ascii="Times New Roman" w:hAnsi="Times New Roman" w:cs="Times New Roman"/>
                <w:bdr w:val="none" w:sz="0" w:space="0" w:color="auto" w:frame="1"/>
                <w:lang w:val="nl-NL"/>
              </w:rPr>
              <w:t>;</w:t>
            </w:r>
          </w:p>
          <w:p w:rsidR="00EF3BB0" w:rsidRPr="00EF3BB0" w:rsidRDefault="00EF3BB0" w:rsidP="00EF3BB0">
            <w:pPr>
              <w:shd w:val="clear" w:color="auto" w:fill="FFFFFF"/>
              <w:spacing w:after="0" w:line="240" w:lineRule="auto"/>
              <w:textAlignment w:val="baseline"/>
              <w:rPr>
                <w:rFonts w:ascii="Times New Roman" w:hAnsi="Times New Roman" w:cs="Times New Roman"/>
                <w:lang w:val="nl-NL"/>
              </w:rPr>
            </w:pPr>
            <w:r w:rsidRPr="00EF3BB0">
              <w:rPr>
                <w:rFonts w:ascii="Times New Roman" w:hAnsi="Times New Roman" w:cs="Times New Roman"/>
                <w:bdr w:val="none" w:sz="0" w:space="0" w:color="auto" w:frame="1"/>
                <w:lang w:val="nl-NL"/>
              </w:rPr>
              <w:t>-</w:t>
            </w:r>
            <w:r>
              <w:rPr>
                <w:rFonts w:ascii="Times New Roman" w:hAnsi="Times New Roman" w:cs="Times New Roman"/>
                <w:bdr w:val="none" w:sz="0" w:space="0" w:color="auto" w:frame="1"/>
                <w:lang w:val="nl-NL"/>
              </w:rPr>
              <w:t xml:space="preserve"> </w:t>
            </w:r>
            <w:r w:rsidRPr="00EF3BB0">
              <w:rPr>
                <w:rFonts w:ascii="Times New Roman" w:hAnsi="Times New Roman" w:cs="Times New Roman"/>
                <w:bdr w:val="none" w:sz="0" w:space="0" w:color="auto" w:frame="1"/>
                <w:lang w:val="nl-NL"/>
              </w:rPr>
              <w:t>Lưu: VT</w:t>
            </w:r>
            <w:r>
              <w:rPr>
                <w:rFonts w:ascii="Times New Roman" w:hAnsi="Times New Roman" w:cs="Times New Roman"/>
                <w:bdr w:val="none" w:sz="0" w:space="0" w:color="auto" w:frame="1"/>
                <w:lang w:val="nl-NL"/>
              </w:rPr>
              <w:t>.</w:t>
            </w:r>
          </w:p>
          <w:p w:rsidR="00EF3BB0" w:rsidRPr="00EF3BB0" w:rsidRDefault="00EF3BB0" w:rsidP="00EF3BB0">
            <w:pPr>
              <w:shd w:val="clear" w:color="auto" w:fill="FFFFFF"/>
              <w:spacing w:after="0" w:line="240" w:lineRule="auto"/>
              <w:textAlignment w:val="baseline"/>
              <w:rPr>
                <w:rFonts w:ascii="Times New Roman" w:hAnsi="Times New Roman" w:cs="Times New Roman"/>
                <w:b/>
                <w:szCs w:val="28"/>
                <w:lang w:val="nl-NL"/>
              </w:rPr>
            </w:pPr>
          </w:p>
        </w:tc>
        <w:tc>
          <w:tcPr>
            <w:tcW w:w="5036" w:type="dxa"/>
            <w:tcBorders>
              <w:top w:val="nil"/>
              <w:left w:val="nil"/>
              <w:bottom w:val="nil"/>
              <w:right w:val="nil"/>
            </w:tcBorders>
            <w:shd w:val="clear" w:color="auto" w:fill="FFFFFF"/>
            <w:tcMar>
              <w:top w:w="0" w:type="dxa"/>
              <w:left w:w="108" w:type="dxa"/>
              <w:bottom w:w="0" w:type="dxa"/>
              <w:right w:w="108" w:type="dxa"/>
            </w:tcMar>
          </w:tcPr>
          <w:p w:rsidR="00EF3BB0" w:rsidRPr="00EF3BB0" w:rsidRDefault="00EF3BB0" w:rsidP="00EF3BB0">
            <w:pPr>
              <w:shd w:val="clear" w:color="auto" w:fill="FFFFFF"/>
              <w:spacing w:after="0" w:line="240" w:lineRule="auto"/>
              <w:jc w:val="center"/>
              <w:textAlignment w:val="baseline"/>
              <w:rPr>
                <w:rFonts w:ascii="Times New Roman" w:hAnsi="Times New Roman" w:cs="Times New Roman"/>
                <w:b/>
                <w:sz w:val="26"/>
                <w:szCs w:val="26"/>
                <w:lang w:val="nl-NL"/>
              </w:rPr>
            </w:pPr>
            <w:r w:rsidRPr="00EF3BB0">
              <w:rPr>
                <w:rFonts w:ascii="Times New Roman" w:hAnsi="Times New Roman" w:cs="Times New Roman"/>
                <w:b/>
                <w:sz w:val="26"/>
                <w:szCs w:val="26"/>
                <w:lang w:val="nl-NL"/>
              </w:rPr>
              <w:t>PHÓ HIỆU TRƯỞNG PT</w:t>
            </w:r>
          </w:p>
          <w:p w:rsidR="00EF3BB0" w:rsidRDefault="00EF3BB0" w:rsidP="00EF3BB0">
            <w:pPr>
              <w:shd w:val="clear" w:color="auto" w:fill="FFFFFF"/>
              <w:spacing w:after="0" w:line="240" w:lineRule="auto"/>
              <w:jc w:val="center"/>
              <w:textAlignment w:val="baseline"/>
              <w:rPr>
                <w:rFonts w:ascii="Times New Roman" w:hAnsi="Times New Roman" w:cs="Times New Roman"/>
                <w:b/>
                <w:sz w:val="26"/>
                <w:szCs w:val="26"/>
                <w:lang w:val="nl-NL"/>
              </w:rPr>
            </w:pPr>
          </w:p>
          <w:p w:rsidR="00EF3BB0" w:rsidRDefault="00EF3BB0" w:rsidP="00EF3BB0">
            <w:pPr>
              <w:shd w:val="clear" w:color="auto" w:fill="FFFFFF"/>
              <w:spacing w:after="0" w:line="240" w:lineRule="auto"/>
              <w:jc w:val="center"/>
              <w:textAlignment w:val="baseline"/>
              <w:rPr>
                <w:rFonts w:ascii="Times New Roman" w:hAnsi="Times New Roman" w:cs="Times New Roman"/>
                <w:b/>
                <w:sz w:val="26"/>
                <w:szCs w:val="26"/>
                <w:lang w:val="nl-NL"/>
              </w:rPr>
            </w:pPr>
          </w:p>
          <w:p w:rsidR="00EF3BB0" w:rsidRPr="00EF3BB0" w:rsidRDefault="00EF3BB0" w:rsidP="00EF3BB0">
            <w:pPr>
              <w:shd w:val="clear" w:color="auto" w:fill="FFFFFF"/>
              <w:spacing w:after="0" w:line="240" w:lineRule="auto"/>
              <w:jc w:val="center"/>
              <w:textAlignment w:val="baseline"/>
              <w:rPr>
                <w:rFonts w:ascii="Times New Roman" w:hAnsi="Times New Roman" w:cs="Times New Roman"/>
                <w:b/>
                <w:sz w:val="26"/>
                <w:szCs w:val="26"/>
                <w:lang w:val="nl-NL"/>
              </w:rPr>
            </w:pPr>
          </w:p>
          <w:p w:rsidR="00EF3BB0" w:rsidRPr="00EF3BB0" w:rsidRDefault="00EF3BB0" w:rsidP="00EF3BB0">
            <w:pPr>
              <w:shd w:val="clear" w:color="auto" w:fill="FFFFFF"/>
              <w:spacing w:after="0" w:line="240" w:lineRule="auto"/>
              <w:jc w:val="center"/>
              <w:textAlignment w:val="baseline"/>
              <w:rPr>
                <w:rFonts w:ascii="Times New Roman" w:hAnsi="Times New Roman" w:cs="Times New Roman"/>
                <w:sz w:val="26"/>
                <w:szCs w:val="26"/>
                <w:lang w:val="nl-NL"/>
              </w:rPr>
            </w:pPr>
          </w:p>
          <w:p w:rsidR="00EF3BB0" w:rsidRPr="00EF3BB0" w:rsidRDefault="00EF3BB0" w:rsidP="00EF3BB0">
            <w:pPr>
              <w:shd w:val="clear" w:color="auto" w:fill="FFFFFF"/>
              <w:spacing w:after="0" w:line="240" w:lineRule="auto"/>
              <w:jc w:val="center"/>
              <w:textAlignment w:val="baseline"/>
              <w:rPr>
                <w:rFonts w:ascii="Times New Roman" w:hAnsi="Times New Roman" w:cs="Times New Roman"/>
                <w:b/>
                <w:szCs w:val="28"/>
                <w:lang w:val="nl-NL"/>
              </w:rPr>
            </w:pPr>
            <w:r w:rsidRPr="00EF3BB0">
              <w:rPr>
                <w:rFonts w:ascii="Times New Roman" w:hAnsi="Times New Roman" w:cs="Times New Roman"/>
                <w:b/>
                <w:sz w:val="26"/>
                <w:szCs w:val="26"/>
                <w:lang w:val="nl-NL"/>
              </w:rPr>
              <w:t>Hoàng Xuân Hòa</w:t>
            </w:r>
          </w:p>
        </w:tc>
      </w:tr>
    </w:tbl>
    <w:p w:rsidR="00C36239" w:rsidRPr="00E317C4" w:rsidRDefault="00C36239" w:rsidP="00C36239">
      <w:pPr>
        <w:spacing w:before="100" w:beforeAutospacing="1" w:after="100" w:afterAutospacing="1" w:line="240" w:lineRule="auto"/>
        <w:jc w:val="center"/>
        <w:rPr>
          <w:rFonts w:ascii="Times New Roman" w:eastAsia="Times New Roman" w:hAnsi="Times New Roman" w:cs="Times New Roman"/>
          <w:sz w:val="26"/>
          <w:szCs w:val="26"/>
          <w:lang w:eastAsia="vi-VN"/>
        </w:rPr>
      </w:pPr>
      <w:r w:rsidRPr="00E317C4">
        <w:rPr>
          <w:rFonts w:ascii="Times New Roman" w:eastAsia="Times New Roman" w:hAnsi="Times New Roman" w:cs="Times New Roman"/>
          <w:b/>
          <w:bCs/>
          <w:sz w:val="26"/>
          <w:szCs w:val="26"/>
          <w:lang w:val="nl-NL" w:eastAsia="vi-VN"/>
        </w:rPr>
        <w:lastRenderedPageBreak/>
        <w:t xml:space="preserve">QUY </w:t>
      </w:r>
      <w:r w:rsidR="00AB1BE2" w:rsidRPr="00E317C4">
        <w:rPr>
          <w:rFonts w:ascii="Times New Roman" w:eastAsia="Times New Roman" w:hAnsi="Times New Roman" w:cs="Times New Roman"/>
          <w:b/>
          <w:bCs/>
          <w:sz w:val="26"/>
          <w:szCs w:val="26"/>
          <w:lang w:val="nl-NL" w:eastAsia="vi-VN"/>
        </w:rPr>
        <w:t>ĐỊNH</w:t>
      </w:r>
      <w:r w:rsidR="00AB1BE2" w:rsidRPr="00E317C4">
        <w:rPr>
          <w:rFonts w:ascii="Times New Roman" w:eastAsia="Times New Roman" w:hAnsi="Times New Roman" w:cs="Times New Roman"/>
          <w:b/>
          <w:bCs/>
          <w:sz w:val="26"/>
          <w:szCs w:val="26"/>
          <w:lang w:val="nl-NL" w:eastAsia="vi-VN"/>
        </w:rPr>
        <w:br/>
        <w:t>QUY TẮC</w:t>
      </w:r>
      <w:r w:rsidRPr="00E317C4">
        <w:rPr>
          <w:rFonts w:ascii="Times New Roman" w:eastAsia="Times New Roman" w:hAnsi="Times New Roman" w:cs="Times New Roman"/>
          <w:b/>
          <w:bCs/>
          <w:sz w:val="26"/>
          <w:szCs w:val="26"/>
          <w:lang w:val="nl-NL" w:eastAsia="vi-VN"/>
        </w:rPr>
        <w:t xml:space="preserve"> ỨNG XỬ VĂN HÓA TRONG TRƯỜNG HỌC</w:t>
      </w:r>
      <w:r w:rsidR="00AB1BE2" w:rsidRPr="00E317C4">
        <w:rPr>
          <w:rFonts w:ascii="Times New Roman" w:eastAsia="Times New Roman" w:hAnsi="Times New Roman" w:cs="Times New Roman"/>
          <w:b/>
          <w:bCs/>
          <w:sz w:val="26"/>
          <w:szCs w:val="26"/>
          <w:lang w:val="nl-NL" w:eastAsia="vi-VN"/>
        </w:rPr>
        <w:br/>
      </w:r>
      <w:r w:rsidRPr="00E317C4">
        <w:rPr>
          <w:rFonts w:ascii="Times New Roman" w:eastAsia="Times New Roman" w:hAnsi="Times New Roman" w:cs="Times New Roman"/>
          <w:sz w:val="26"/>
          <w:szCs w:val="26"/>
          <w:lang w:val="nl-NL" w:eastAsia="vi-VN"/>
        </w:rPr>
        <w:t>(</w:t>
      </w:r>
      <w:r w:rsidRPr="00E317C4">
        <w:rPr>
          <w:rFonts w:ascii="Times New Roman" w:eastAsia="Times New Roman" w:hAnsi="Times New Roman" w:cs="Times New Roman"/>
          <w:i/>
          <w:iCs/>
          <w:sz w:val="26"/>
          <w:szCs w:val="26"/>
          <w:lang w:val="nl-NL" w:eastAsia="vi-VN"/>
        </w:rPr>
        <w:t xml:space="preserve">Ban hành kèm theo Quyết định số </w:t>
      </w:r>
      <w:r w:rsidR="00F71ACC">
        <w:rPr>
          <w:rFonts w:ascii="Times New Roman" w:eastAsia="Times New Roman" w:hAnsi="Times New Roman" w:cs="Times New Roman"/>
          <w:i/>
          <w:iCs/>
          <w:sz w:val="26"/>
          <w:szCs w:val="26"/>
          <w:lang w:val="nl-NL" w:eastAsia="vi-VN"/>
        </w:rPr>
        <w:t>14</w:t>
      </w:r>
      <w:r w:rsidRPr="00E317C4">
        <w:rPr>
          <w:rFonts w:ascii="Times New Roman" w:eastAsia="Times New Roman" w:hAnsi="Times New Roman" w:cs="Times New Roman"/>
          <w:i/>
          <w:iCs/>
          <w:sz w:val="26"/>
          <w:szCs w:val="26"/>
          <w:lang w:val="nl-NL" w:eastAsia="vi-VN"/>
        </w:rPr>
        <w:t xml:space="preserve">/QĐ-THCS, ngày </w:t>
      </w:r>
      <w:r w:rsidR="00F71ACC">
        <w:rPr>
          <w:rFonts w:ascii="Times New Roman" w:eastAsia="Times New Roman" w:hAnsi="Times New Roman" w:cs="Times New Roman"/>
          <w:i/>
          <w:iCs/>
          <w:sz w:val="26"/>
          <w:szCs w:val="26"/>
          <w:lang w:val="nl-NL" w:eastAsia="vi-VN"/>
        </w:rPr>
        <w:t>17</w:t>
      </w:r>
      <w:r w:rsidRPr="00E317C4">
        <w:rPr>
          <w:rFonts w:ascii="Times New Roman" w:eastAsia="Times New Roman" w:hAnsi="Times New Roman" w:cs="Times New Roman"/>
          <w:i/>
          <w:iCs/>
          <w:sz w:val="26"/>
          <w:szCs w:val="26"/>
          <w:lang w:val="nl-NL" w:eastAsia="vi-VN"/>
        </w:rPr>
        <w:t xml:space="preserve"> tháng </w:t>
      </w:r>
      <w:r w:rsidR="00F71ACC">
        <w:rPr>
          <w:rFonts w:ascii="Times New Roman" w:eastAsia="Times New Roman" w:hAnsi="Times New Roman" w:cs="Times New Roman"/>
          <w:i/>
          <w:iCs/>
          <w:sz w:val="26"/>
          <w:szCs w:val="26"/>
          <w:lang w:val="nl-NL" w:eastAsia="vi-VN"/>
        </w:rPr>
        <w:t>10</w:t>
      </w:r>
      <w:r w:rsidRPr="00E317C4">
        <w:rPr>
          <w:rFonts w:ascii="Times New Roman" w:eastAsia="Times New Roman" w:hAnsi="Times New Roman" w:cs="Times New Roman"/>
          <w:i/>
          <w:iCs/>
          <w:sz w:val="26"/>
          <w:szCs w:val="26"/>
          <w:lang w:val="nl-NL" w:eastAsia="vi-VN"/>
        </w:rPr>
        <w:t xml:space="preserve"> năm 201</w:t>
      </w:r>
      <w:r w:rsidRPr="00E317C4">
        <w:rPr>
          <w:rFonts w:ascii="Times New Roman" w:eastAsia="Times New Roman" w:hAnsi="Times New Roman" w:cs="Times New Roman"/>
          <w:i/>
          <w:iCs/>
          <w:sz w:val="26"/>
          <w:szCs w:val="26"/>
          <w:lang w:val="en-US" w:eastAsia="vi-VN"/>
        </w:rPr>
        <w:t>9</w:t>
      </w:r>
      <w:r w:rsidRPr="00E317C4">
        <w:rPr>
          <w:rFonts w:ascii="Times New Roman" w:eastAsia="Times New Roman" w:hAnsi="Times New Roman" w:cs="Times New Roman"/>
          <w:i/>
          <w:iCs/>
          <w:sz w:val="26"/>
          <w:szCs w:val="26"/>
          <w:lang w:val="nl-NL" w:eastAsia="vi-VN"/>
        </w:rPr>
        <w:t>)</w:t>
      </w:r>
      <w:r w:rsidRPr="00E317C4">
        <w:rPr>
          <w:rFonts w:ascii="Times New Roman" w:eastAsia="Times New Roman" w:hAnsi="Times New Roman" w:cs="Times New Roman"/>
          <w:b/>
          <w:bCs/>
          <w:sz w:val="26"/>
          <w:szCs w:val="26"/>
          <w:lang w:val="nl-NL" w:eastAsia="vi-VN"/>
        </w:rPr>
        <w:t> </w:t>
      </w:r>
    </w:p>
    <w:p w:rsidR="00AB1BE2" w:rsidRDefault="00AB1BE2" w:rsidP="00AB1BE2">
      <w:pPr>
        <w:spacing w:before="100" w:beforeAutospacing="1" w:after="100" w:afterAutospacing="1" w:line="312" w:lineRule="auto"/>
        <w:ind w:firstLine="720"/>
        <w:jc w:val="both"/>
        <w:rPr>
          <w:rFonts w:ascii="Times New Roman" w:eastAsia="Times New Roman" w:hAnsi="Times New Roman" w:cs="Times New Roman"/>
          <w:sz w:val="26"/>
          <w:szCs w:val="26"/>
          <w:lang w:val="en-US" w:eastAsia="vi-VN"/>
        </w:rPr>
      </w:pPr>
      <w:r w:rsidRPr="00E317C4">
        <w:rPr>
          <w:rFonts w:ascii="Times New Roman" w:eastAsia="Times New Roman" w:hAnsi="Times New Roman" w:cs="Times New Roman"/>
          <w:sz w:val="26"/>
          <w:szCs w:val="26"/>
          <w:lang w:val="en-US" w:eastAsia="vi-VN"/>
        </w:rPr>
        <w:t>Căn cứ t</w:t>
      </w:r>
      <w:r w:rsidRPr="00E317C4">
        <w:rPr>
          <w:rFonts w:ascii="Times New Roman" w:eastAsia="Times New Roman" w:hAnsi="Times New Roman" w:cs="Times New Roman"/>
          <w:sz w:val="26"/>
          <w:szCs w:val="26"/>
          <w:lang w:eastAsia="vi-VN"/>
        </w:rPr>
        <w:t>hông tư số 06/2019/TT-BGDĐT ngày 12/4/2019 của Bộ Giáo dục và Đào tạo về quy định quy tắc ứng xử trong cơ sở giáo dục mầm non, cơ sở giáo dục phổ thông, cơ sở giáo dục thường xuyên.</w:t>
      </w:r>
    </w:p>
    <w:p w:rsidR="00E317C4" w:rsidRPr="00770228" w:rsidRDefault="00E317C4" w:rsidP="00770228">
      <w:pPr>
        <w:ind w:firstLine="720"/>
        <w:jc w:val="both"/>
        <w:rPr>
          <w:rFonts w:ascii="Times New Roman" w:eastAsia="Times New Roman" w:hAnsi="Times New Roman" w:cs="Times New Roman"/>
          <w:b/>
          <w:bCs/>
          <w:sz w:val="26"/>
          <w:szCs w:val="26"/>
          <w:lang w:val="en-US" w:eastAsia="vi-VN"/>
        </w:rPr>
      </w:pPr>
      <w:r>
        <w:rPr>
          <w:rFonts w:ascii="Times New Roman" w:eastAsia="Times New Roman" w:hAnsi="Times New Roman" w:cs="Times New Roman"/>
          <w:sz w:val="26"/>
          <w:szCs w:val="26"/>
          <w:lang w:val="en-US" w:eastAsia="vi-VN"/>
        </w:rPr>
        <w:t xml:space="preserve">Căn cứ công văn </w:t>
      </w:r>
      <w:r w:rsidR="00770228">
        <w:rPr>
          <w:rFonts w:ascii="Times New Roman" w:eastAsia="Times New Roman" w:hAnsi="Times New Roman" w:cs="Times New Roman"/>
          <w:sz w:val="26"/>
          <w:szCs w:val="26"/>
          <w:lang w:val="en-US" w:eastAsia="vi-VN"/>
        </w:rPr>
        <w:t xml:space="preserve">số </w:t>
      </w:r>
      <w:r>
        <w:rPr>
          <w:rFonts w:ascii="Times New Roman" w:eastAsia="Calibri" w:hAnsi="Times New Roman" w:cs="Times New Roman"/>
          <w:sz w:val="26"/>
          <w:szCs w:val="26"/>
        </w:rPr>
        <w:t>275</w:t>
      </w:r>
      <w:r w:rsidRPr="00872397">
        <w:rPr>
          <w:rFonts w:ascii="Times New Roman" w:eastAsia="Calibri" w:hAnsi="Times New Roman" w:cs="Times New Roman"/>
          <w:sz w:val="26"/>
          <w:szCs w:val="26"/>
        </w:rPr>
        <w:t>/</w:t>
      </w:r>
      <w:r>
        <w:rPr>
          <w:rFonts w:ascii="Times New Roman" w:eastAsia="Calibri" w:hAnsi="Times New Roman" w:cs="Times New Roman"/>
          <w:sz w:val="26"/>
          <w:szCs w:val="26"/>
        </w:rPr>
        <w:t>P</w:t>
      </w:r>
      <w:r w:rsidRPr="00872397">
        <w:rPr>
          <w:rFonts w:ascii="Times New Roman" w:eastAsia="Calibri" w:hAnsi="Times New Roman" w:cs="Times New Roman"/>
          <w:sz w:val="26"/>
          <w:szCs w:val="26"/>
        </w:rPr>
        <w:t>GDĐT</w:t>
      </w:r>
      <w:r>
        <w:rPr>
          <w:rFonts w:ascii="Times New Roman" w:eastAsia="Calibri" w:hAnsi="Times New Roman" w:cs="Times New Roman"/>
          <w:sz w:val="26"/>
          <w:szCs w:val="26"/>
        </w:rPr>
        <w:t xml:space="preserve"> </w:t>
      </w:r>
      <w:r w:rsidR="00770228">
        <w:rPr>
          <w:rFonts w:ascii="Times New Roman" w:hAnsi="Times New Roman"/>
          <w:sz w:val="26"/>
          <w:szCs w:val="26"/>
        </w:rPr>
        <w:t>–</w:t>
      </w:r>
      <w:r>
        <w:rPr>
          <w:rFonts w:ascii="Times New Roman" w:eastAsia="Calibri" w:hAnsi="Times New Roman" w:cs="Times New Roman"/>
          <w:sz w:val="26"/>
          <w:szCs w:val="26"/>
        </w:rPr>
        <w:t xml:space="preserve"> NGLL</w:t>
      </w:r>
      <w:r w:rsidR="00770228">
        <w:rPr>
          <w:rFonts w:ascii="Times New Roman" w:hAnsi="Times New Roman"/>
          <w:sz w:val="26"/>
          <w:szCs w:val="26"/>
          <w:lang w:val="en-US"/>
        </w:rPr>
        <w:t xml:space="preserve"> của Ban NGLL – Phòng GD&amp;ĐT Phong Điền </w:t>
      </w:r>
      <w:r w:rsidR="00770228" w:rsidRPr="00770228">
        <w:rPr>
          <w:rFonts w:ascii="Times New Roman" w:eastAsia="Times New Roman" w:hAnsi="Times New Roman" w:cs="Times New Roman"/>
          <w:sz w:val="26"/>
          <w:szCs w:val="26"/>
          <w:lang w:eastAsia="vi-VN"/>
        </w:rPr>
        <w:t>ngày 23 tháng 9 năm 2019</w:t>
      </w:r>
      <w:r w:rsidR="00770228">
        <w:rPr>
          <w:rFonts w:ascii="Times New Roman" w:hAnsi="Times New Roman"/>
          <w:i/>
          <w:iCs/>
          <w:szCs w:val="28"/>
          <w:lang w:val="en-US"/>
        </w:rPr>
        <w:t xml:space="preserve"> </w:t>
      </w:r>
      <w:r w:rsidR="00770228">
        <w:rPr>
          <w:rFonts w:ascii="Times New Roman" w:hAnsi="Times New Roman"/>
          <w:sz w:val="26"/>
          <w:szCs w:val="26"/>
          <w:lang w:val="en-US"/>
        </w:rPr>
        <w:t>về việc</w:t>
      </w:r>
      <w:r>
        <w:rPr>
          <w:rFonts w:ascii="Times New Roman" w:eastAsia="Calibri" w:hAnsi="Times New Roman" w:cs="Times New Roman"/>
          <w:sz w:val="26"/>
          <w:szCs w:val="26"/>
        </w:rPr>
        <w:t xml:space="preserve"> triển khai thực hiện quy định quy tắc ứng xử trong trường học</w:t>
      </w:r>
      <w:r w:rsidR="00770228">
        <w:rPr>
          <w:rFonts w:ascii="Times New Roman" w:hAnsi="Times New Roman"/>
          <w:i/>
          <w:iCs/>
          <w:szCs w:val="28"/>
          <w:lang w:val="en-US"/>
        </w:rPr>
        <w:t>.</w:t>
      </w:r>
    </w:p>
    <w:p w:rsidR="00C36239" w:rsidRPr="00E317C4" w:rsidRDefault="00C36239" w:rsidP="00C36239">
      <w:pPr>
        <w:spacing w:before="100" w:beforeAutospacing="1" w:after="100" w:afterAutospacing="1" w:line="312" w:lineRule="auto"/>
        <w:jc w:val="center"/>
        <w:rPr>
          <w:rFonts w:ascii="Times New Roman" w:eastAsia="Times New Roman" w:hAnsi="Times New Roman" w:cs="Times New Roman"/>
          <w:sz w:val="26"/>
          <w:szCs w:val="26"/>
          <w:lang w:eastAsia="vi-VN"/>
        </w:rPr>
      </w:pPr>
      <w:r w:rsidRPr="00E317C4">
        <w:rPr>
          <w:rFonts w:ascii="Times New Roman" w:eastAsia="Times New Roman" w:hAnsi="Times New Roman" w:cs="Times New Roman"/>
          <w:b/>
          <w:bCs/>
          <w:sz w:val="26"/>
          <w:szCs w:val="26"/>
          <w:lang w:eastAsia="vi-VN"/>
        </w:rPr>
        <w:t>Chương I</w:t>
      </w:r>
      <w:r w:rsidR="00AB1BE2" w:rsidRPr="00E317C4">
        <w:rPr>
          <w:rFonts w:ascii="Times New Roman" w:eastAsia="Times New Roman" w:hAnsi="Times New Roman" w:cs="Times New Roman"/>
          <w:b/>
          <w:bCs/>
          <w:sz w:val="26"/>
          <w:szCs w:val="26"/>
          <w:lang w:val="en-US" w:eastAsia="vi-VN"/>
        </w:rPr>
        <w:br/>
      </w:r>
      <w:r w:rsidRPr="00E317C4">
        <w:rPr>
          <w:rFonts w:ascii="Times New Roman" w:eastAsia="Times New Roman" w:hAnsi="Times New Roman" w:cs="Times New Roman"/>
          <w:b/>
          <w:bCs/>
          <w:sz w:val="26"/>
          <w:szCs w:val="26"/>
          <w:lang w:eastAsia="vi-VN"/>
        </w:rPr>
        <w:t>NHỮNG QUY ĐỊNH CHUNG</w:t>
      </w:r>
      <w:r w:rsidRPr="00E317C4">
        <w:rPr>
          <w:rFonts w:ascii="Times New Roman" w:eastAsia="Times New Roman" w:hAnsi="Times New Roman" w:cs="Times New Roman"/>
          <w:sz w:val="26"/>
          <w:szCs w:val="26"/>
          <w:lang w:eastAsia="vi-VN"/>
        </w:rPr>
        <w:t> </w:t>
      </w:r>
    </w:p>
    <w:p w:rsidR="00C36239" w:rsidRPr="00E317C4" w:rsidRDefault="00C36239" w:rsidP="00C36239">
      <w:pPr>
        <w:spacing w:before="100" w:beforeAutospacing="1" w:after="100" w:afterAutospacing="1" w:line="312" w:lineRule="auto"/>
        <w:ind w:firstLine="720"/>
        <w:jc w:val="both"/>
        <w:rPr>
          <w:rFonts w:ascii="Times New Roman" w:eastAsia="Times New Roman" w:hAnsi="Times New Roman" w:cs="Times New Roman"/>
          <w:b/>
          <w:bCs/>
          <w:sz w:val="26"/>
          <w:szCs w:val="26"/>
          <w:lang w:val="en-US" w:eastAsia="vi-VN"/>
        </w:rPr>
      </w:pPr>
      <w:r w:rsidRPr="00E317C4">
        <w:rPr>
          <w:rFonts w:ascii="Times New Roman" w:eastAsia="Times New Roman" w:hAnsi="Times New Roman" w:cs="Times New Roman"/>
          <w:b/>
          <w:bCs/>
          <w:sz w:val="26"/>
          <w:szCs w:val="26"/>
          <w:lang w:eastAsia="vi-VN"/>
        </w:rPr>
        <w:t xml:space="preserve">Điều </w:t>
      </w:r>
      <w:r w:rsidR="00AB1BE2" w:rsidRPr="00E317C4">
        <w:rPr>
          <w:rFonts w:ascii="Times New Roman" w:eastAsia="Times New Roman" w:hAnsi="Times New Roman" w:cs="Times New Roman"/>
          <w:b/>
          <w:bCs/>
          <w:sz w:val="26"/>
          <w:szCs w:val="26"/>
          <w:lang w:val="en-US" w:eastAsia="vi-VN"/>
        </w:rPr>
        <w:t>1</w:t>
      </w:r>
      <w:r w:rsidRPr="00E317C4">
        <w:rPr>
          <w:rFonts w:ascii="Times New Roman" w:eastAsia="Times New Roman" w:hAnsi="Times New Roman" w:cs="Times New Roman"/>
          <w:b/>
          <w:bCs/>
          <w:sz w:val="26"/>
          <w:szCs w:val="26"/>
          <w:lang w:eastAsia="vi-VN"/>
        </w:rPr>
        <w:t>.</w:t>
      </w:r>
      <w:r w:rsidRPr="00E317C4">
        <w:rPr>
          <w:rFonts w:ascii="Times New Roman" w:eastAsia="Times New Roman" w:hAnsi="Times New Roman" w:cs="Times New Roman"/>
          <w:sz w:val="26"/>
          <w:szCs w:val="26"/>
          <w:lang w:eastAsia="vi-VN"/>
        </w:rPr>
        <w:t> </w:t>
      </w:r>
      <w:r w:rsidRPr="00E317C4">
        <w:rPr>
          <w:rFonts w:ascii="Times New Roman" w:eastAsia="Times New Roman" w:hAnsi="Times New Roman" w:cs="Times New Roman"/>
          <w:b/>
          <w:bCs/>
          <w:sz w:val="26"/>
          <w:szCs w:val="26"/>
          <w:lang w:eastAsia="vi-VN"/>
        </w:rPr>
        <w:t>Phạm vi điều chỉnh và đối tượng áp dụng</w:t>
      </w:r>
      <w:r w:rsidRPr="00E317C4">
        <w:rPr>
          <w:rFonts w:ascii="Times New Roman" w:eastAsia="Times New Roman" w:hAnsi="Times New Roman" w:cs="Times New Roman"/>
          <w:b/>
          <w:bCs/>
          <w:sz w:val="26"/>
          <w:szCs w:val="26"/>
          <w:lang w:val="en-US" w:eastAsia="vi-VN"/>
        </w:rPr>
        <w:t>.</w:t>
      </w:r>
    </w:p>
    <w:p w:rsidR="00C36239" w:rsidRPr="00E317C4" w:rsidRDefault="00C36239" w:rsidP="00C36239">
      <w:pPr>
        <w:spacing w:before="100" w:beforeAutospacing="1" w:after="100" w:afterAutospacing="1" w:line="312" w:lineRule="auto"/>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1. Văn bản này quy định về chuẩn mực đạo đức nhà giáo và quy tắc ứng xử của đội ngũ CB</w:t>
      </w:r>
      <w:r w:rsidRPr="00E317C4">
        <w:rPr>
          <w:rFonts w:ascii="Times New Roman" w:eastAsia="Times New Roman" w:hAnsi="Times New Roman" w:cs="Times New Roman"/>
          <w:sz w:val="26"/>
          <w:szCs w:val="26"/>
          <w:lang w:val="en-US" w:eastAsia="vi-VN"/>
        </w:rPr>
        <w:t>GVNV</w:t>
      </w:r>
      <w:r w:rsidRPr="00E317C4">
        <w:rPr>
          <w:rFonts w:ascii="Times New Roman" w:eastAsia="Times New Roman" w:hAnsi="Times New Roman" w:cs="Times New Roman"/>
          <w:sz w:val="26"/>
          <w:szCs w:val="26"/>
          <w:lang w:eastAsia="vi-VN"/>
        </w:rPr>
        <w:t xml:space="preserve"> </w:t>
      </w:r>
      <w:r w:rsidRPr="00E317C4">
        <w:rPr>
          <w:rFonts w:ascii="Times New Roman" w:eastAsia="Times New Roman" w:hAnsi="Times New Roman" w:cs="Times New Roman"/>
          <w:sz w:val="26"/>
          <w:szCs w:val="26"/>
          <w:lang w:val="en-US" w:eastAsia="vi-VN"/>
        </w:rPr>
        <w:t>và HS T</w:t>
      </w:r>
      <w:r w:rsidRPr="00E317C4">
        <w:rPr>
          <w:rFonts w:ascii="Times New Roman" w:eastAsia="Times New Roman" w:hAnsi="Times New Roman" w:cs="Times New Roman"/>
          <w:sz w:val="26"/>
          <w:szCs w:val="26"/>
          <w:lang w:eastAsia="vi-VN"/>
        </w:rPr>
        <w:t xml:space="preserve">rường THCS </w:t>
      </w:r>
      <w:r w:rsidRPr="00E317C4">
        <w:rPr>
          <w:rFonts w:ascii="Times New Roman" w:eastAsia="Times New Roman" w:hAnsi="Times New Roman" w:cs="Times New Roman"/>
          <w:sz w:val="26"/>
          <w:szCs w:val="26"/>
          <w:lang w:val="en-US" w:eastAsia="vi-VN"/>
        </w:rPr>
        <w:t>Phong Xuân</w:t>
      </w:r>
      <w:r w:rsidRPr="00E317C4">
        <w:rPr>
          <w:rFonts w:ascii="Times New Roman" w:eastAsia="Times New Roman" w:hAnsi="Times New Roman" w:cs="Times New Roman"/>
          <w:sz w:val="26"/>
          <w:szCs w:val="26"/>
          <w:lang w:eastAsia="vi-VN"/>
        </w:rPr>
        <w:t xml:space="preserve">, </w:t>
      </w:r>
      <w:r w:rsidRPr="00E317C4">
        <w:rPr>
          <w:rFonts w:ascii="Times New Roman" w:eastAsia="Times New Roman" w:hAnsi="Times New Roman" w:cs="Times New Roman"/>
          <w:sz w:val="26"/>
          <w:szCs w:val="26"/>
          <w:lang w:val="en-US" w:eastAsia="vi-VN"/>
        </w:rPr>
        <w:t>xã Phong Xuân, huyện Phong Điền, tỉnh Thừa Thiên Huế</w:t>
      </w:r>
      <w:r w:rsidRPr="00E317C4">
        <w:rPr>
          <w:rFonts w:ascii="Times New Roman" w:eastAsia="Times New Roman" w:hAnsi="Times New Roman" w:cs="Times New Roman"/>
          <w:sz w:val="26"/>
          <w:szCs w:val="26"/>
          <w:lang w:eastAsia="vi-VN"/>
        </w:rPr>
        <w:t xml:space="preserve"> trong thi hành nhiệm vụ, công vụ, trong quan hệ với đồng nghiệp, học sinh, phụ huynh học sinh và trong xã hội; quy tắc ứng xử văn hóa của học sinh được áp dụng trong thời gian học tập tại trường và ngoài xã hội.</w:t>
      </w:r>
      <w:bookmarkStart w:id="4" w:name="_GoBack"/>
      <w:bookmarkEnd w:id="4"/>
    </w:p>
    <w:p w:rsidR="00C36239" w:rsidRPr="00E317C4" w:rsidRDefault="00C36239" w:rsidP="00C36239">
      <w:pPr>
        <w:spacing w:before="100" w:beforeAutospacing="1" w:after="100" w:afterAutospacing="1" w:line="312" w:lineRule="auto"/>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val="nl-NL" w:eastAsia="vi-VN"/>
        </w:rPr>
        <w:t xml:space="preserve">2. Đối tượng áp dụng là tất cả CBGVNV và HS của </w:t>
      </w:r>
      <w:r w:rsidRPr="00E317C4">
        <w:rPr>
          <w:rFonts w:ascii="Times New Roman" w:eastAsia="Times New Roman" w:hAnsi="Times New Roman" w:cs="Times New Roman"/>
          <w:sz w:val="26"/>
          <w:szCs w:val="26"/>
          <w:lang w:val="en-US" w:eastAsia="vi-VN"/>
        </w:rPr>
        <w:t>T</w:t>
      </w:r>
      <w:r w:rsidRPr="00E317C4">
        <w:rPr>
          <w:rFonts w:ascii="Times New Roman" w:eastAsia="Times New Roman" w:hAnsi="Times New Roman" w:cs="Times New Roman"/>
          <w:sz w:val="26"/>
          <w:szCs w:val="26"/>
          <w:lang w:eastAsia="vi-VN"/>
        </w:rPr>
        <w:t xml:space="preserve">rường THCS </w:t>
      </w:r>
      <w:r w:rsidRPr="00E317C4">
        <w:rPr>
          <w:rFonts w:ascii="Times New Roman" w:eastAsia="Times New Roman" w:hAnsi="Times New Roman" w:cs="Times New Roman"/>
          <w:sz w:val="26"/>
          <w:szCs w:val="26"/>
          <w:lang w:val="en-US" w:eastAsia="vi-VN"/>
        </w:rPr>
        <w:t>Phong Xuân</w:t>
      </w:r>
      <w:r w:rsidRPr="00E317C4">
        <w:rPr>
          <w:rFonts w:ascii="Times New Roman" w:eastAsia="Times New Roman" w:hAnsi="Times New Roman" w:cs="Times New Roman"/>
          <w:sz w:val="26"/>
          <w:szCs w:val="26"/>
          <w:lang w:eastAsia="vi-VN"/>
        </w:rPr>
        <w:t xml:space="preserve">, </w:t>
      </w:r>
      <w:r w:rsidRPr="00E317C4">
        <w:rPr>
          <w:rFonts w:ascii="Times New Roman" w:eastAsia="Times New Roman" w:hAnsi="Times New Roman" w:cs="Times New Roman"/>
          <w:sz w:val="26"/>
          <w:szCs w:val="26"/>
          <w:lang w:val="en-US" w:eastAsia="vi-VN"/>
        </w:rPr>
        <w:t>xã Phong Xuân, huyện Phong Điền, tỉnh Thừa Thiên Huế từ</w:t>
      </w:r>
      <w:r w:rsidRPr="00E317C4">
        <w:rPr>
          <w:rFonts w:ascii="Times New Roman" w:eastAsia="Times New Roman" w:hAnsi="Times New Roman" w:cs="Times New Roman"/>
          <w:b/>
          <w:bCs/>
          <w:sz w:val="26"/>
          <w:szCs w:val="26"/>
          <w:lang w:val="nl-NL" w:eastAsia="vi-VN"/>
        </w:rPr>
        <w:t> </w:t>
      </w:r>
      <w:r w:rsidRPr="00E317C4">
        <w:rPr>
          <w:rFonts w:ascii="Times New Roman" w:eastAsia="Times New Roman" w:hAnsi="Times New Roman" w:cs="Times New Roman"/>
          <w:sz w:val="26"/>
          <w:szCs w:val="26"/>
          <w:lang w:val="nl-NL" w:eastAsia="vi-VN"/>
        </w:rPr>
        <w:t>năm học 2019 - 2020.</w:t>
      </w:r>
    </w:p>
    <w:p w:rsidR="00C36239" w:rsidRPr="00E317C4" w:rsidRDefault="00C36239" w:rsidP="00C36239">
      <w:pPr>
        <w:spacing w:before="100" w:beforeAutospacing="1" w:after="100" w:afterAutospacing="1" w:line="312" w:lineRule="auto"/>
        <w:ind w:firstLine="720"/>
        <w:jc w:val="both"/>
        <w:rPr>
          <w:rFonts w:ascii="Times New Roman" w:eastAsia="Times New Roman" w:hAnsi="Times New Roman" w:cs="Times New Roman"/>
          <w:b/>
          <w:bCs/>
          <w:sz w:val="26"/>
          <w:szCs w:val="26"/>
          <w:lang w:val="nl-NL" w:eastAsia="vi-VN"/>
        </w:rPr>
      </w:pPr>
      <w:r w:rsidRPr="00E317C4">
        <w:rPr>
          <w:rFonts w:ascii="Times New Roman" w:eastAsia="Times New Roman" w:hAnsi="Times New Roman" w:cs="Times New Roman"/>
          <w:b/>
          <w:bCs/>
          <w:sz w:val="26"/>
          <w:szCs w:val="26"/>
          <w:lang w:val="nl-NL" w:eastAsia="vi-VN"/>
        </w:rPr>
        <w:t xml:space="preserve">Điều </w:t>
      </w:r>
      <w:r w:rsidR="00AB1BE2" w:rsidRPr="00E317C4">
        <w:rPr>
          <w:rFonts w:ascii="Times New Roman" w:eastAsia="Times New Roman" w:hAnsi="Times New Roman" w:cs="Times New Roman"/>
          <w:b/>
          <w:bCs/>
          <w:sz w:val="26"/>
          <w:szCs w:val="26"/>
          <w:lang w:val="nl-NL" w:eastAsia="vi-VN"/>
        </w:rPr>
        <w:t>2</w:t>
      </w:r>
      <w:r w:rsidRPr="00E317C4">
        <w:rPr>
          <w:rFonts w:ascii="Times New Roman" w:eastAsia="Times New Roman" w:hAnsi="Times New Roman" w:cs="Times New Roman"/>
          <w:b/>
          <w:bCs/>
          <w:sz w:val="26"/>
          <w:szCs w:val="26"/>
          <w:lang w:val="nl-NL" w:eastAsia="vi-VN"/>
        </w:rPr>
        <w:t>.</w:t>
      </w:r>
      <w:r w:rsidRPr="00E317C4">
        <w:rPr>
          <w:rFonts w:ascii="Times New Roman" w:eastAsia="Times New Roman" w:hAnsi="Times New Roman" w:cs="Times New Roman"/>
          <w:sz w:val="26"/>
          <w:szCs w:val="26"/>
          <w:lang w:val="nl-NL" w:eastAsia="vi-VN"/>
        </w:rPr>
        <w:t> </w:t>
      </w:r>
      <w:r w:rsidRPr="00E317C4">
        <w:rPr>
          <w:rFonts w:ascii="Times New Roman" w:eastAsia="Times New Roman" w:hAnsi="Times New Roman" w:cs="Times New Roman"/>
          <w:b/>
          <w:bCs/>
          <w:sz w:val="26"/>
          <w:szCs w:val="26"/>
          <w:lang w:val="nl-NL" w:eastAsia="vi-VN"/>
        </w:rPr>
        <w:t xml:space="preserve">Mục đích xây dựng qui tắc ứng xử đối với </w:t>
      </w:r>
      <w:r w:rsidR="00AB1BE2" w:rsidRPr="00E317C4">
        <w:rPr>
          <w:rFonts w:ascii="Times New Roman" w:eastAsia="Times New Roman" w:hAnsi="Times New Roman" w:cs="Times New Roman"/>
          <w:b/>
          <w:bCs/>
          <w:sz w:val="26"/>
          <w:szCs w:val="26"/>
          <w:lang w:val="nl-NL" w:eastAsia="vi-VN"/>
        </w:rPr>
        <w:t>CBGVNV và HS</w:t>
      </w:r>
      <w:r w:rsidRPr="00E317C4">
        <w:rPr>
          <w:rFonts w:ascii="Times New Roman" w:eastAsia="Times New Roman" w:hAnsi="Times New Roman" w:cs="Times New Roman"/>
          <w:b/>
          <w:bCs/>
          <w:sz w:val="26"/>
          <w:szCs w:val="26"/>
          <w:lang w:val="nl-NL" w:eastAsia="vi-VN"/>
        </w:rPr>
        <w:t>.</w:t>
      </w:r>
    </w:p>
    <w:p w:rsidR="00C36239" w:rsidRPr="00E317C4" w:rsidRDefault="00C36239" w:rsidP="00C36239">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1. Điều chỉnh cách ứng xử của CBGVNV và HS theo chuẩn mực đạo đức xã hội và thuần phong mỹ tục của dân tộc, phù hợp với đặc trưng văn hóa của địa phương và điều kiện thực tiễn của cơ sở giáo dục; ngăn ngừa, xử lý kịp thời, hiệu quả các hành vi tiêu cực, thiếu tính giáo dục trong cơ sở giáo dục.</w:t>
      </w:r>
    </w:p>
    <w:p w:rsidR="00C36239" w:rsidRPr="00E317C4" w:rsidRDefault="00C36239" w:rsidP="00C36239">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2. Xây dựng văn hóa học đường; đảm bảo môi trường giáo dục an toàn, lành mạnh, thân thiện và phòng, chống bạo lực học đường.</w:t>
      </w:r>
    </w:p>
    <w:p w:rsidR="00C36239" w:rsidRPr="00E317C4" w:rsidRDefault="00C36239" w:rsidP="00C36239">
      <w:pPr>
        <w:spacing w:before="100" w:beforeAutospacing="1" w:after="100" w:afterAutospacing="1" w:line="312" w:lineRule="auto"/>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 xml:space="preserve">          </w:t>
      </w:r>
      <w:r w:rsidR="00AB1BE2" w:rsidRPr="00E317C4">
        <w:rPr>
          <w:rFonts w:ascii="Times New Roman" w:eastAsia="Times New Roman" w:hAnsi="Times New Roman" w:cs="Times New Roman"/>
          <w:sz w:val="26"/>
          <w:szCs w:val="26"/>
          <w:lang w:val="en-US" w:eastAsia="vi-VN"/>
        </w:rPr>
        <w:t>3</w:t>
      </w:r>
      <w:r w:rsidRPr="00E317C4">
        <w:rPr>
          <w:rFonts w:ascii="Times New Roman" w:eastAsia="Times New Roman" w:hAnsi="Times New Roman" w:cs="Times New Roman"/>
          <w:sz w:val="26"/>
          <w:szCs w:val="26"/>
          <w:lang w:eastAsia="vi-VN"/>
        </w:rPr>
        <w:t>. Là căn cứ để nhà trường xử lý trách nhiệm khi cán bộ, viên chức vi phạm các chuẩn mực đạo đức và xử sự trong thực hiện nhiệm vụ và trong các mối quan hệ công tác, đồng thời là căn cứ để đánh giá, xếp loại và giám sát việc chấp hành các quy định pháp luật của cán bộ, viên chức.</w:t>
      </w:r>
    </w:p>
    <w:p w:rsidR="00C36239" w:rsidRPr="00E317C4" w:rsidRDefault="00C36239" w:rsidP="00C36239">
      <w:pPr>
        <w:spacing w:before="100" w:beforeAutospacing="1" w:after="100" w:afterAutospacing="1" w:line="312" w:lineRule="auto"/>
        <w:ind w:firstLine="720"/>
        <w:rPr>
          <w:rFonts w:ascii="Times New Roman" w:eastAsia="Times New Roman" w:hAnsi="Times New Roman" w:cs="Times New Roman"/>
          <w:b/>
          <w:bCs/>
          <w:sz w:val="26"/>
          <w:szCs w:val="26"/>
          <w:lang w:val="pt-BR" w:eastAsia="vi-VN"/>
        </w:rPr>
      </w:pPr>
      <w:r w:rsidRPr="00E317C4">
        <w:rPr>
          <w:rFonts w:ascii="Times New Roman" w:eastAsia="Times New Roman" w:hAnsi="Times New Roman" w:cs="Times New Roman"/>
          <w:sz w:val="26"/>
          <w:szCs w:val="26"/>
          <w:lang w:val="pt-BR" w:eastAsia="vi-VN"/>
        </w:rPr>
        <w:lastRenderedPageBreak/>
        <w:t>4. Là căn cứ để đánh giá, khen thưởng và xếp loại học sinh hằng năm.</w:t>
      </w:r>
    </w:p>
    <w:p w:rsidR="00AB1BE2" w:rsidRPr="00E317C4" w:rsidRDefault="00AB1BE2" w:rsidP="00AB1BE2">
      <w:pPr>
        <w:spacing w:after="120"/>
        <w:ind w:firstLine="720"/>
        <w:jc w:val="both"/>
        <w:rPr>
          <w:rFonts w:ascii="Times New Roman" w:eastAsia="Times New Roman" w:hAnsi="Times New Roman" w:cs="Times New Roman"/>
          <w:b/>
          <w:sz w:val="26"/>
          <w:szCs w:val="26"/>
          <w:lang w:val="en-US" w:eastAsia="vi-VN"/>
        </w:rPr>
      </w:pPr>
      <w:r w:rsidRPr="00E317C4">
        <w:rPr>
          <w:rFonts w:ascii="Times New Roman" w:eastAsia="Times New Roman" w:hAnsi="Times New Roman" w:cs="Times New Roman"/>
          <w:b/>
          <w:sz w:val="26"/>
          <w:szCs w:val="26"/>
          <w:lang w:eastAsia="vi-VN"/>
        </w:rPr>
        <w:t xml:space="preserve">Điều 3. Nguyên tắc xây dựng Bộ Quy tắc ứng xử trong </w:t>
      </w:r>
      <w:r w:rsidRPr="00E317C4">
        <w:rPr>
          <w:rFonts w:ascii="Times New Roman" w:eastAsia="Times New Roman" w:hAnsi="Times New Roman" w:cs="Times New Roman"/>
          <w:b/>
          <w:sz w:val="26"/>
          <w:szCs w:val="26"/>
          <w:lang w:val="en-US" w:eastAsia="vi-VN"/>
        </w:rPr>
        <w:t>trường học.</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1. Tuân thủ các quy định của pháp luật; phù hợp với chuẩn mực đạo đức, thuần phong mỹ tục và truyền thống văn hóa của dân tộc.</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 xml:space="preserve">2. Thể hiện được các giá trị cốt lõi: Nhân ái, tôn trọng, trách nhiệm, hợp tác, trung thực trong mối quan hệ của </w:t>
      </w:r>
      <w:r w:rsidRPr="00E317C4">
        <w:rPr>
          <w:rFonts w:ascii="Times New Roman" w:eastAsia="Times New Roman" w:hAnsi="Times New Roman" w:cs="Times New Roman"/>
          <w:sz w:val="26"/>
          <w:szCs w:val="26"/>
          <w:lang w:val="en-US" w:eastAsia="vi-VN"/>
        </w:rPr>
        <w:t>CBGVNV và HS</w:t>
      </w:r>
      <w:r w:rsidRPr="00E317C4">
        <w:rPr>
          <w:rFonts w:ascii="Times New Roman" w:eastAsia="Times New Roman" w:hAnsi="Times New Roman" w:cs="Times New Roman"/>
          <w:sz w:val="26"/>
          <w:szCs w:val="26"/>
          <w:lang w:eastAsia="vi-VN"/>
        </w:rPr>
        <w:t xml:space="preserve"> trong </w:t>
      </w:r>
      <w:r w:rsidRPr="00E317C4">
        <w:rPr>
          <w:rFonts w:ascii="Times New Roman" w:eastAsia="Times New Roman" w:hAnsi="Times New Roman" w:cs="Times New Roman"/>
          <w:sz w:val="26"/>
          <w:szCs w:val="26"/>
          <w:lang w:val="en-US" w:eastAsia="vi-VN"/>
        </w:rPr>
        <w:t>trường học</w:t>
      </w:r>
      <w:r w:rsidRPr="00E317C4">
        <w:rPr>
          <w:rFonts w:ascii="Times New Roman" w:eastAsia="Times New Roman" w:hAnsi="Times New Roman" w:cs="Times New Roman"/>
          <w:sz w:val="26"/>
          <w:szCs w:val="26"/>
          <w:lang w:eastAsia="vi-VN"/>
        </w:rPr>
        <w:t xml:space="preserve"> đối với người khác, đối với môi trường xung quanh và đối với chính mình.</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3. Bảo đảm định hướng giáo dục đạo đức, lối sống văn hóa, phát triển phẩm chất, năng lực của người học; nâng cao đạo đức nghề nghiệp của cán bộ quản lý, giáo viên, nhân viên và trách nhiệm người đứng đầu cơ sở giáo dục.</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4. Dễ hiểu, dễ thực hiện; phù hợp với lứa tuổi, cấp học và đặc trưng văn hóa mỗi vùng miền.</w:t>
      </w:r>
    </w:p>
    <w:p w:rsidR="00AB1BE2" w:rsidRPr="00E317C4" w:rsidRDefault="00AB1BE2" w:rsidP="00AB1BE2">
      <w:pPr>
        <w:ind w:firstLine="720"/>
        <w:jc w:val="both"/>
        <w:rPr>
          <w:rFonts w:ascii="Times New Roman" w:eastAsia="Times New Roman" w:hAnsi="Times New Roman" w:cs="Times New Roman"/>
          <w:sz w:val="26"/>
          <w:szCs w:val="26"/>
          <w:lang w:val="en-US" w:eastAsia="vi-VN"/>
        </w:rPr>
      </w:pPr>
      <w:r w:rsidRPr="00E317C4">
        <w:rPr>
          <w:rFonts w:ascii="Times New Roman" w:eastAsia="Times New Roman" w:hAnsi="Times New Roman" w:cs="Times New Roman"/>
          <w:sz w:val="26"/>
          <w:szCs w:val="26"/>
          <w:lang w:eastAsia="vi-VN"/>
        </w:rPr>
        <w:t xml:space="preserve">5. Việc xây dựng, sửa đổi, bổ sung nội dung Bộ Quy tắc ứng xử phải được thảo luận dân chủ, khách quan, công khai và được sự đồng thuận của đa số </w:t>
      </w:r>
      <w:r w:rsidRPr="00E317C4">
        <w:rPr>
          <w:rFonts w:ascii="Times New Roman" w:eastAsia="Times New Roman" w:hAnsi="Times New Roman" w:cs="Times New Roman"/>
          <w:sz w:val="26"/>
          <w:szCs w:val="26"/>
          <w:lang w:val="en-US" w:eastAsia="vi-VN"/>
        </w:rPr>
        <w:t>CBGVNV</w:t>
      </w:r>
      <w:r w:rsidRPr="00E317C4">
        <w:rPr>
          <w:rFonts w:ascii="Times New Roman" w:eastAsia="Times New Roman" w:hAnsi="Times New Roman" w:cs="Times New Roman"/>
          <w:sz w:val="26"/>
          <w:szCs w:val="26"/>
          <w:lang w:eastAsia="vi-VN"/>
        </w:rPr>
        <w:t xml:space="preserve"> trong </w:t>
      </w:r>
      <w:r w:rsidRPr="00E317C4">
        <w:rPr>
          <w:rFonts w:ascii="Times New Roman" w:eastAsia="Times New Roman" w:hAnsi="Times New Roman" w:cs="Times New Roman"/>
          <w:sz w:val="26"/>
          <w:szCs w:val="26"/>
          <w:lang w:val="en-US" w:eastAsia="vi-VN"/>
        </w:rPr>
        <w:t>trường học</w:t>
      </w:r>
      <w:r w:rsidRPr="00E317C4">
        <w:rPr>
          <w:rFonts w:ascii="Times New Roman" w:eastAsia="Times New Roman" w:hAnsi="Times New Roman" w:cs="Times New Roman"/>
          <w:sz w:val="26"/>
          <w:szCs w:val="26"/>
          <w:lang w:eastAsia="vi-VN"/>
        </w:rPr>
        <w:t>.</w:t>
      </w:r>
    </w:p>
    <w:p w:rsidR="00AB1BE2" w:rsidRPr="00E317C4" w:rsidRDefault="00C36239" w:rsidP="00AB1BE2">
      <w:pPr>
        <w:jc w:val="center"/>
        <w:rPr>
          <w:rFonts w:ascii="Times New Roman" w:eastAsia="Times New Roman" w:hAnsi="Times New Roman" w:cs="Times New Roman"/>
          <w:b/>
          <w:bCs/>
          <w:sz w:val="26"/>
          <w:szCs w:val="26"/>
          <w:lang w:val="pt-BR" w:eastAsia="vi-VN"/>
        </w:rPr>
      </w:pPr>
      <w:r w:rsidRPr="00E317C4">
        <w:rPr>
          <w:rFonts w:ascii="Times New Roman" w:eastAsia="Times New Roman" w:hAnsi="Times New Roman" w:cs="Times New Roman"/>
          <w:b/>
          <w:bCs/>
          <w:sz w:val="26"/>
          <w:szCs w:val="26"/>
          <w:lang w:val="pt-BR" w:eastAsia="vi-VN"/>
        </w:rPr>
        <w:t>Chương II</w:t>
      </w:r>
      <w:r w:rsidR="00AB1BE2" w:rsidRPr="00E317C4">
        <w:rPr>
          <w:rFonts w:ascii="Times New Roman" w:eastAsia="Times New Roman" w:hAnsi="Times New Roman" w:cs="Times New Roman"/>
          <w:b/>
          <w:bCs/>
          <w:sz w:val="26"/>
          <w:szCs w:val="26"/>
          <w:lang w:val="pt-BR" w:eastAsia="vi-VN"/>
        </w:rPr>
        <w:br/>
        <w:t>NỘI DUNG QUY TẮC ỨNG XỬ</w:t>
      </w:r>
    </w:p>
    <w:p w:rsidR="00AB1BE2" w:rsidRPr="00E317C4" w:rsidRDefault="00AB1BE2" w:rsidP="00AB1BE2">
      <w:pPr>
        <w:spacing w:after="120"/>
        <w:ind w:firstLine="720"/>
        <w:jc w:val="both"/>
        <w:rPr>
          <w:rFonts w:ascii="Times New Roman" w:eastAsia="Times New Roman" w:hAnsi="Times New Roman" w:cs="Times New Roman"/>
          <w:b/>
          <w:sz w:val="26"/>
          <w:szCs w:val="26"/>
          <w:lang w:val="en-US" w:eastAsia="vi-VN"/>
        </w:rPr>
      </w:pPr>
      <w:r w:rsidRPr="00E317C4">
        <w:rPr>
          <w:rFonts w:ascii="Times New Roman" w:eastAsia="Times New Roman" w:hAnsi="Times New Roman" w:cs="Times New Roman"/>
          <w:b/>
          <w:sz w:val="26"/>
          <w:szCs w:val="26"/>
          <w:lang w:eastAsia="vi-VN"/>
        </w:rPr>
        <w:t>Điều 4. Quy tắc ứng xử chung</w:t>
      </w:r>
      <w:r w:rsidRPr="00E317C4">
        <w:rPr>
          <w:rFonts w:ascii="Times New Roman" w:eastAsia="Times New Roman" w:hAnsi="Times New Roman" w:cs="Times New Roman"/>
          <w:b/>
          <w:sz w:val="26"/>
          <w:szCs w:val="26"/>
          <w:lang w:val="en-US" w:eastAsia="vi-VN"/>
        </w:rPr>
        <w:t>.</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1. Thực hiện nghiêm túc các quy định của pháp luật về quyền và nghĩa vụ của công dân, của công chức, viên chức, nhà giáo, người lao động, người học.</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2. Thực hiện lối sống lành mạnh, tích cực, quan tâm chia sẻ và giúp đỡ người khác.</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3. Bảo vệ, giữ gìn cảnh quan cơ sở giáo dục; xây dựng môi trường giáo dục an toàn, thân thiện, xanh, sạch, đẹp.</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4. Cán bộ quản lý, giáo viên phải sử dụng trang phục lịch sự, phù hợp với môi trường và hoạt động giáo dục; nhân viên phải sử dụng trang phục phù hợp với môi trường giáo dục và tính chất công việc; người học phải sử dụng trang phục sạch sẽ, gọn gàng phù hợp với lứa tuổi và hoạt động giáo dục; cha mẹ người học và khách đến trường phải sử dụng trang phục phù hợp với môi trường giáo dục.</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5. Không sử dụng trang phục gây phản cảm.</w:t>
      </w:r>
    </w:p>
    <w:p w:rsidR="004C6BF3"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 xml:space="preserve">6. Không hút thuốc, sử dụng đồ uống có cồn, chất cấm trong </w:t>
      </w:r>
      <w:r w:rsidRPr="00E317C4">
        <w:rPr>
          <w:rFonts w:ascii="Times New Roman" w:eastAsia="Times New Roman" w:hAnsi="Times New Roman" w:cs="Times New Roman"/>
          <w:sz w:val="26"/>
          <w:szCs w:val="26"/>
          <w:lang w:val="en-US" w:eastAsia="vi-VN"/>
        </w:rPr>
        <w:t>trường học</w:t>
      </w:r>
      <w:r w:rsidRPr="00E317C4">
        <w:rPr>
          <w:rFonts w:ascii="Times New Roman" w:eastAsia="Times New Roman" w:hAnsi="Times New Roman" w:cs="Times New Roman"/>
          <w:sz w:val="26"/>
          <w:szCs w:val="26"/>
          <w:lang w:eastAsia="vi-VN"/>
        </w:rPr>
        <w:t xml:space="preserve"> theo quy định của pháp luật; không tham gia tệ nạn xã hội.</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lastRenderedPageBreak/>
        <w:t>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8. Không gian lận, dối trá, vu khống, gây hiềm khích, quấy rối, ép buộc, đe dọa, bạo lực với người khác.</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9. Không làm tổn hại đến sức khỏe, danh dự, nhân phẩm của bản thân, người khác và uy tín của tập thể.</w:t>
      </w:r>
    </w:p>
    <w:p w:rsidR="00AB1BE2" w:rsidRPr="00E317C4" w:rsidRDefault="00AB1BE2" w:rsidP="00AB1BE2">
      <w:pPr>
        <w:spacing w:after="120"/>
        <w:ind w:firstLine="720"/>
        <w:jc w:val="both"/>
        <w:rPr>
          <w:rFonts w:ascii="Times New Roman" w:eastAsia="Times New Roman" w:hAnsi="Times New Roman" w:cs="Times New Roman"/>
          <w:b/>
          <w:sz w:val="26"/>
          <w:szCs w:val="26"/>
          <w:lang w:val="en-US" w:eastAsia="vi-VN"/>
        </w:rPr>
      </w:pPr>
      <w:r w:rsidRPr="00E317C4">
        <w:rPr>
          <w:rFonts w:ascii="Times New Roman" w:eastAsia="Times New Roman" w:hAnsi="Times New Roman" w:cs="Times New Roman"/>
          <w:b/>
          <w:sz w:val="26"/>
          <w:szCs w:val="26"/>
          <w:lang w:eastAsia="vi-VN"/>
        </w:rPr>
        <w:t>Điều 5. Ứng xử của cán bộ quản lý cơ sở giáo dục</w:t>
      </w:r>
      <w:r w:rsidR="00E116AB" w:rsidRPr="00E317C4">
        <w:rPr>
          <w:rFonts w:ascii="Times New Roman" w:eastAsia="Times New Roman" w:hAnsi="Times New Roman" w:cs="Times New Roman"/>
          <w:b/>
          <w:sz w:val="26"/>
          <w:szCs w:val="26"/>
          <w:lang w:val="en-US" w:eastAsia="vi-VN"/>
        </w:rPr>
        <w:t>.</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 xml:space="preserve">1. Ứng xử với </w:t>
      </w:r>
      <w:r w:rsidRPr="00E317C4">
        <w:rPr>
          <w:rFonts w:ascii="Times New Roman" w:eastAsia="Times New Roman" w:hAnsi="Times New Roman" w:cs="Times New Roman"/>
          <w:sz w:val="26"/>
          <w:szCs w:val="26"/>
          <w:lang w:val="en-US" w:eastAsia="vi-VN"/>
        </w:rPr>
        <w:t>học sinh</w:t>
      </w:r>
      <w:r w:rsidRPr="00E317C4">
        <w:rPr>
          <w:rFonts w:ascii="Times New Roman" w:eastAsia="Times New Roman" w:hAnsi="Times New Roman" w:cs="Times New Roman"/>
          <w:sz w:val="26"/>
          <w:szCs w:val="26"/>
          <w:lang w:eastAsia="vi-VN"/>
        </w:rPr>
        <w:t>: Ngôn ngữ chuẩn mực, dễ hiểu; yêu thương, trách nhiệm, bao dung; tôn trọng sự khác biệt, đối xử công bằng, lắng nghe và động viên, khích lệ người học. Không xúc phạm, ép buộc, trù dập, bạo hành.</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2. Ứng xử với giáo viên, nhân viên: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 xml:space="preserve">3. Ứng xử với cha mẹ </w:t>
      </w:r>
      <w:r w:rsidRPr="00E317C4">
        <w:rPr>
          <w:rFonts w:ascii="Times New Roman" w:eastAsia="Times New Roman" w:hAnsi="Times New Roman" w:cs="Times New Roman"/>
          <w:sz w:val="26"/>
          <w:szCs w:val="26"/>
          <w:lang w:val="en-US" w:eastAsia="vi-VN"/>
        </w:rPr>
        <w:t>học sinh</w:t>
      </w:r>
      <w:r w:rsidRPr="00E317C4">
        <w:rPr>
          <w:rFonts w:ascii="Times New Roman" w:eastAsia="Times New Roman" w:hAnsi="Times New Roman" w:cs="Times New Roman"/>
          <w:sz w:val="26"/>
          <w:szCs w:val="26"/>
          <w:lang w:eastAsia="vi-VN"/>
        </w:rPr>
        <w:t>: Ngôn ngữ chuẩn mực, tôn trọng, hỗ trợ, hợp tác, chia sẻ, thân thiện. Không xúc phạm, gây khó khăn, phiền hà, vụ lợi.</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 xml:space="preserve">4. Ứng xử với khách đến </w:t>
      </w:r>
      <w:r w:rsidRPr="00E317C4">
        <w:rPr>
          <w:rFonts w:ascii="Times New Roman" w:eastAsia="Times New Roman" w:hAnsi="Times New Roman" w:cs="Times New Roman"/>
          <w:sz w:val="26"/>
          <w:szCs w:val="26"/>
          <w:lang w:val="en-US" w:eastAsia="vi-VN"/>
        </w:rPr>
        <w:t>trường học</w:t>
      </w:r>
      <w:r w:rsidRPr="00E317C4">
        <w:rPr>
          <w:rFonts w:ascii="Times New Roman" w:eastAsia="Times New Roman" w:hAnsi="Times New Roman" w:cs="Times New Roman"/>
          <w:sz w:val="26"/>
          <w:szCs w:val="26"/>
          <w:lang w:eastAsia="vi-VN"/>
        </w:rPr>
        <w:t>: Ngôn ngữ chuẩn mực, tôn trọng, lịch sự, đúng mực. Không xúc phạm, gây khó khăn, phiền hà.</w:t>
      </w:r>
    </w:p>
    <w:p w:rsidR="00AB1BE2" w:rsidRPr="00E317C4" w:rsidRDefault="00AB1BE2" w:rsidP="00AB1BE2">
      <w:pPr>
        <w:spacing w:after="120"/>
        <w:ind w:firstLine="720"/>
        <w:jc w:val="both"/>
        <w:rPr>
          <w:rFonts w:ascii="Times New Roman" w:eastAsia="Times New Roman" w:hAnsi="Times New Roman" w:cs="Times New Roman"/>
          <w:b/>
          <w:sz w:val="26"/>
          <w:szCs w:val="26"/>
          <w:lang w:val="en-US" w:eastAsia="vi-VN"/>
        </w:rPr>
      </w:pPr>
      <w:r w:rsidRPr="00E317C4">
        <w:rPr>
          <w:rFonts w:ascii="Times New Roman" w:eastAsia="Times New Roman" w:hAnsi="Times New Roman" w:cs="Times New Roman"/>
          <w:b/>
          <w:sz w:val="26"/>
          <w:szCs w:val="26"/>
          <w:lang w:eastAsia="vi-VN"/>
        </w:rPr>
        <w:t>Điều 6. Ứng xử của giáo viên</w:t>
      </w:r>
      <w:r w:rsidR="00E116AB" w:rsidRPr="00E317C4">
        <w:rPr>
          <w:rFonts w:ascii="Times New Roman" w:eastAsia="Times New Roman" w:hAnsi="Times New Roman" w:cs="Times New Roman"/>
          <w:b/>
          <w:sz w:val="26"/>
          <w:szCs w:val="26"/>
          <w:lang w:val="en-US" w:eastAsia="vi-VN"/>
        </w:rPr>
        <w:t>.</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 xml:space="preserve">1. Ứng xử với </w:t>
      </w:r>
      <w:r w:rsidRPr="00E317C4">
        <w:rPr>
          <w:rFonts w:ascii="Times New Roman" w:eastAsia="Times New Roman" w:hAnsi="Times New Roman" w:cs="Times New Roman"/>
          <w:sz w:val="26"/>
          <w:szCs w:val="26"/>
          <w:lang w:val="en-US" w:eastAsia="vi-VN"/>
        </w:rPr>
        <w:t>học sinh</w:t>
      </w:r>
      <w:r w:rsidRPr="00E317C4">
        <w:rPr>
          <w:rFonts w:ascii="Times New Roman" w:eastAsia="Times New Roman" w:hAnsi="Times New Roman" w:cs="Times New Roman"/>
          <w:sz w:val="26"/>
          <w:szCs w:val="26"/>
          <w:lang w:eastAsia="vi-VN"/>
        </w:rPr>
        <w:t xml:space="preserve">: 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w:t>
      </w:r>
      <w:r w:rsidR="00E116AB" w:rsidRPr="00E317C4">
        <w:rPr>
          <w:rFonts w:ascii="Times New Roman" w:eastAsia="Times New Roman" w:hAnsi="Times New Roman" w:cs="Times New Roman"/>
          <w:sz w:val="26"/>
          <w:szCs w:val="26"/>
          <w:lang w:val="en-US" w:eastAsia="vi-VN"/>
        </w:rPr>
        <w:t>học sinh</w:t>
      </w:r>
      <w:r w:rsidRPr="00E317C4">
        <w:rPr>
          <w:rFonts w:ascii="Times New Roman" w:eastAsia="Times New Roman" w:hAnsi="Times New Roman" w:cs="Times New Roman"/>
          <w:sz w:val="26"/>
          <w:szCs w:val="26"/>
          <w:lang w:eastAsia="vi-VN"/>
        </w:rPr>
        <w:t>.</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2. Ứng xử với cán bộ quản lý: Ngôn ngữ tôn trọng, trung thực, cầu thị, tham mưu tích cực và thể hiện rõ chính kiến; phục tùng sự chỉ đạo, điều hành và phân công của lãnh đạo theo quy định. Không xúc phạm, gây mất đoàn kết; không thờ ơ, né tránh hoặc che giấu các hành vi sai phạm của cán bộ quản lý.</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3. Ứng xử với đồng nghiệp và nhân viên: Ngôn ngữ đúng mực, trung thực, thân thiện, cầu thị, chia sẻ, hỗ trợ; tôn trọng sự khác biệt; bảo vệ uy tín, danh dự và nhân phẩm của đồng nghiệp, nhân viên. Không xúc phạm, vô cảm, gây mất đoàn kết.</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lastRenderedPageBreak/>
        <w:t xml:space="preserve">4. Ứng xử với cha mẹ </w:t>
      </w:r>
      <w:r w:rsidR="00E116AB" w:rsidRPr="00E317C4">
        <w:rPr>
          <w:rFonts w:ascii="Times New Roman" w:eastAsia="Times New Roman" w:hAnsi="Times New Roman" w:cs="Times New Roman"/>
          <w:sz w:val="26"/>
          <w:szCs w:val="26"/>
          <w:lang w:val="en-US" w:eastAsia="vi-VN"/>
        </w:rPr>
        <w:t>học sinh</w:t>
      </w:r>
      <w:r w:rsidRPr="00E317C4">
        <w:rPr>
          <w:rFonts w:ascii="Times New Roman" w:eastAsia="Times New Roman" w:hAnsi="Times New Roman" w:cs="Times New Roman"/>
          <w:sz w:val="26"/>
          <w:szCs w:val="26"/>
          <w:lang w:eastAsia="vi-VN"/>
        </w:rPr>
        <w:t>: Ngôn ngữ đúng mực, trung thực, tôn trọng, thân thiện, hợp tác, chia sẻ. Không xúc phạm, áp đặt, vụ lợi.</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 xml:space="preserve">5. Ứng xử với khách đến </w:t>
      </w:r>
      <w:r w:rsidR="00E116AB" w:rsidRPr="00E317C4">
        <w:rPr>
          <w:rFonts w:ascii="Times New Roman" w:eastAsia="Times New Roman" w:hAnsi="Times New Roman" w:cs="Times New Roman"/>
          <w:sz w:val="26"/>
          <w:szCs w:val="26"/>
          <w:lang w:val="en-US" w:eastAsia="vi-VN"/>
        </w:rPr>
        <w:t>trường học</w:t>
      </w:r>
      <w:r w:rsidRPr="00E317C4">
        <w:rPr>
          <w:rFonts w:ascii="Times New Roman" w:eastAsia="Times New Roman" w:hAnsi="Times New Roman" w:cs="Times New Roman"/>
          <w:sz w:val="26"/>
          <w:szCs w:val="26"/>
          <w:lang w:eastAsia="vi-VN"/>
        </w:rPr>
        <w:t>: Ngôn ngữ đúng mực, tôn trọng. Không xúc phạm, gây khó khăn, phiền hà.</w:t>
      </w:r>
    </w:p>
    <w:p w:rsidR="00AB1BE2" w:rsidRPr="00E317C4" w:rsidRDefault="00AB1BE2" w:rsidP="00AB1BE2">
      <w:pPr>
        <w:spacing w:after="120"/>
        <w:ind w:firstLine="720"/>
        <w:jc w:val="both"/>
        <w:rPr>
          <w:rFonts w:ascii="Times New Roman" w:eastAsia="Times New Roman" w:hAnsi="Times New Roman" w:cs="Times New Roman"/>
          <w:b/>
          <w:sz w:val="26"/>
          <w:szCs w:val="26"/>
          <w:lang w:val="en-US" w:eastAsia="vi-VN"/>
        </w:rPr>
      </w:pPr>
      <w:r w:rsidRPr="00E317C4">
        <w:rPr>
          <w:rFonts w:ascii="Times New Roman" w:eastAsia="Times New Roman" w:hAnsi="Times New Roman" w:cs="Times New Roman"/>
          <w:b/>
          <w:sz w:val="26"/>
          <w:szCs w:val="26"/>
          <w:lang w:eastAsia="vi-VN"/>
        </w:rPr>
        <w:t>Điều 7. Ứng xử của nhân viên</w:t>
      </w:r>
      <w:r w:rsidR="00E116AB" w:rsidRPr="00E317C4">
        <w:rPr>
          <w:rFonts w:ascii="Times New Roman" w:eastAsia="Times New Roman" w:hAnsi="Times New Roman" w:cs="Times New Roman"/>
          <w:b/>
          <w:sz w:val="26"/>
          <w:szCs w:val="26"/>
          <w:lang w:val="en-US" w:eastAsia="vi-VN"/>
        </w:rPr>
        <w:t>.</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 xml:space="preserve">1. Ứng xử với </w:t>
      </w:r>
      <w:r w:rsidR="00E116AB" w:rsidRPr="00E317C4">
        <w:rPr>
          <w:rFonts w:ascii="Times New Roman" w:eastAsia="Times New Roman" w:hAnsi="Times New Roman" w:cs="Times New Roman"/>
          <w:sz w:val="26"/>
          <w:szCs w:val="26"/>
          <w:lang w:val="en-US" w:eastAsia="vi-VN"/>
        </w:rPr>
        <w:t>học sinh</w:t>
      </w:r>
      <w:r w:rsidRPr="00E317C4">
        <w:rPr>
          <w:rFonts w:ascii="Times New Roman" w:eastAsia="Times New Roman" w:hAnsi="Times New Roman" w:cs="Times New Roman"/>
          <w:sz w:val="26"/>
          <w:szCs w:val="26"/>
          <w:lang w:eastAsia="vi-VN"/>
        </w:rPr>
        <w:t>: Ngôn ngữ chuẩn mực, tôn trọng, trách nhiệm, khoan dung, giúp đỡ. Không gây khó khăn, phiền hà, xúc phạm, bạo lực.</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2. Ứng xử với cán bộ quản lý, giáo viên: Ngôn ngữ đúng mực, trung thực, tôn trọng, hợp tác; chấp hành các nhiệm vụ được giao. Không né tránh trách nhiệm, xúc phạm, gây mất đoàn kết, vụ lợi.</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3. Ứng xử với đồng nghiệp: Ngôn ngữ đúng mực, hợp tác, thân thiện. Không xúc phạm, gây mất đoàn kết, né tránh trách nhiệm.</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 xml:space="preserve">4. Ứng xử với cha mẹ </w:t>
      </w:r>
      <w:r w:rsidR="00E116AB" w:rsidRPr="00E317C4">
        <w:rPr>
          <w:rFonts w:ascii="Times New Roman" w:eastAsia="Times New Roman" w:hAnsi="Times New Roman" w:cs="Times New Roman"/>
          <w:sz w:val="26"/>
          <w:szCs w:val="26"/>
          <w:lang w:val="en-US" w:eastAsia="vi-VN"/>
        </w:rPr>
        <w:t>học sinh</w:t>
      </w:r>
      <w:r w:rsidRPr="00E317C4">
        <w:rPr>
          <w:rFonts w:ascii="Times New Roman" w:eastAsia="Times New Roman" w:hAnsi="Times New Roman" w:cs="Times New Roman"/>
          <w:sz w:val="26"/>
          <w:szCs w:val="26"/>
          <w:lang w:eastAsia="vi-VN"/>
        </w:rPr>
        <w:t xml:space="preserve"> và khách đến </w:t>
      </w:r>
      <w:r w:rsidR="00E116AB" w:rsidRPr="00E317C4">
        <w:rPr>
          <w:rFonts w:ascii="Times New Roman" w:eastAsia="Times New Roman" w:hAnsi="Times New Roman" w:cs="Times New Roman"/>
          <w:sz w:val="26"/>
          <w:szCs w:val="26"/>
          <w:lang w:val="en-US" w:eastAsia="vi-VN"/>
        </w:rPr>
        <w:t>trường học</w:t>
      </w:r>
      <w:r w:rsidRPr="00E317C4">
        <w:rPr>
          <w:rFonts w:ascii="Times New Roman" w:eastAsia="Times New Roman" w:hAnsi="Times New Roman" w:cs="Times New Roman"/>
          <w:sz w:val="26"/>
          <w:szCs w:val="26"/>
          <w:lang w:eastAsia="vi-VN"/>
        </w:rPr>
        <w:t>: Ngôn ngữ đúng mực, tôn trọng. Không xúc phạm, gây khó khăn, phiền hà.</w:t>
      </w:r>
    </w:p>
    <w:p w:rsidR="00AB1BE2" w:rsidRPr="00E317C4" w:rsidRDefault="00AB1BE2" w:rsidP="00AB1BE2">
      <w:pPr>
        <w:spacing w:after="120"/>
        <w:ind w:firstLine="720"/>
        <w:jc w:val="both"/>
        <w:rPr>
          <w:rFonts w:ascii="Times New Roman" w:eastAsia="Times New Roman" w:hAnsi="Times New Roman" w:cs="Times New Roman"/>
          <w:b/>
          <w:sz w:val="26"/>
          <w:szCs w:val="26"/>
          <w:lang w:eastAsia="vi-VN"/>
        </w:rPr>
      </w:pPr>
      <w:r w:rsidRPr="00E317C4">
        <w:rPr>
          <w:rFonts w:ascii="Times New Roman" w:eastAsia="Times New Roman" w:hAnsi="Times New Roman" w:cs="Times New Roman"/>
          <w:b/>
          <w:sz w:val="26"/>
          <w:szCs w:val="26"/>
          <w:lang w:eastAsia="vi-VN"/>
        </w:rPr>
        <w:t xml:space="preserve">Điều 8. Ứng xử của </w:t>
      </w:r>
      <w:r w:rsidR="00E116AB" w:rsidRPr="00E317C4">
        <w:rPr>
          <w:rFonts w:ascii="Times New Roman" w:eastAsia="Times New Roman" w:hAnsi="Times New Roman" w:cs="Times New Roman"/>
          <w:b/>
          <w:sz w:val="26"/>
          <w:szCs w:val="26"/>
          <w:lang w:val="en-US" w:eastAsia="vi-VN"/>
        </w:rPr>
        <w:t>học sinh</w:t>
      </w:r>
      <w:r w:rsidRPr="00E317C4">
        <w:rPr>
          <w:rFonts w:ascii="Times New Roman" w:eastAsia="Times New Roman" w:hAnsi="Times New Roman" w:cs="Times New Roman"/>
          <w:b/>
          <w:sz w:val="26"/>
          <w:szCs w:val="26"/>
          <w:lang w:eastAsia="vi-VN"/>
        </w:rPr>
        <w:t xml:space="preserve"> trong </w:t>
      </w:r>
      <w:r w:rsidR="00E116AB" w:rsidRPr="00E317C4">
        <w:rPr>
          <w:rFonts w:ascii="Times New Roman" w:eastAsia="Times New Roman" w:hAnsi="Times New Roman" w:cs="Times New Roman"/>
          <w:b/>
          <w:sz w:val="26"/>
          <w:szCs w:val="26"/>
          <w:lang w:val="en-US" w:eastAsia="vi-VN"/>
        </w:rPr>
        <w:t>trường học.</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1. Ứng xử với cán bộ quản lý, giáo viên, nhân viên: Kính trọng, lễ phép, trung thực, chia sẻ, chấp hành các yêu cầu theo quy định. Không bịa đặt thông tin; không xúc phạm tinh thần, danh dự, nhân phẩm, bạo lực.</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 xml:space="preserve">2. Ứng xử với </w:t>
      </w:r>
      <w:r w:rsidR="00E116AB" w:rsidRPr="00E317C4">
        <w:rPr>
          <w:rFonts w:ascii="Times New Roman" w:eastAsia="Times New Roman" w:hAnsi="Times New Roman" w:cs="Times New Roman"/>
          <w:sz w:val="26"/>
          <w:szCs w:val="26"/>
          <w:lang w:val="en-US" w:eastAsia="vi-VN"/>
        </w:rPr>
        <w:t>học sinh</w:t>
      </w:r>
      <w:r w:rsidRPr="00E317C4">
        <w:rPr>
          <w:rFonts w:ascii="Times New Roman" w:eastAsia="Times New Roman" w:hAnsi="Times New Roman" w:cs="Times New Roman"/>
          <w:sz w:val="26"/>
          <w:szCs w:val="26"/>
          <w:lang w:eastAsia="vi-VN"/>
        </w:rPr>
        <w:t xml:space="preserve"> khác: Ngôn ngữ đúng mực, thân thiện, trung thực, hợp tác, giúp đỡ và tôn trọng sự khác biệt. Không nói tục, chửi bậy, miệt thị, xúc phạm, gây mất đoàn kết; không bịa đặt, lôi kéo; không phát tán thông tin để nói xấu, làm ảnh hưởng đến danh dự, nhân phẩm </w:t>
      </w:r>
      <w:r w:rsidR="00E116AB" w:rsidRPr="00E317C4">
        <w:rPr>
          <w:rFonts w:ascii="Times New Roman" w:eastAsia="Times New Roman" w:hAnsi="Times New Roman" w:cs="Times New Roman"/>
          <w:sz w:val="26"/>
          <w:szCs w:val="26"/>
          <w:lang w:val="en-US" w:eastAsia="vi-VN"/>
        </w:rPr>
        <w:t>học sinh</w:t>
      </w:r>
      <w:r w:rsidRPr="00E317C4">
        <w:rPr>
          <w:rFonts w:ascii="Times New Roman" w:eastAsia="Times New Roman" w:hAnsi="Times New Roman" w:cs="Times New Roman"/>
          <w:sz w:val="26"/>
          <w:szCs w:val="26"/>
          <w:lang w:eastAsia="vi-VN"/>
        </w:rPr>
        <w:t xml:space="preserve"> khác.</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3. Ứng xử với cha mẹ và người thân: Kính trọng, lễ phép, trung thực, yêu thương.</w:t>
      </w:r>
    </w:p>
    <w:p w:rsidR="00AB1BE2" w:rsidRPr="00E317C4" w:rsidRDefault="00AB1BE2" w:rsidP="00AB1BE2">
      <w:pPr>
        <w:spacing w:after="120"/>
        <w:ind w:firstLine="720"/>
        <w:jc w:val="both"/>
        <w:rPr>
          <w:rFonts w:ascii="Times New Roman" w:eastAsia="Times New Roman" w:hAnsi="Times New Roman" w:cs="Times New Roman"/>
          <w:sz w:val="26"/>
          <w:szCs w:val="26"/>
          <w:lang w:val="en-US" w:eastAsia="vi-VN"/>
        </w:rPr>
      </w:pPr>
      <w:r w:rsidRPr="00E317C4">
        <w:rPr>
          <w:rFonts w:ascii="Times New Roman" w:eastAsia="Times New Roman" w:hAnsi="Times New Roman" w:cs="Times New Roman"/>
          <w:sz w:val="26"/>
          <w:szCs w:val="26"/>
          <w:lang w:eastAsia="vi-VN"/>
        </w:rPr>
        <w:t xml:space="preserve">4. Ứng xử với khách đến </w:t>
      </w:r>
      <w:r w:rsidR="00E116AB" w:rsidRPr="00E317C4">
        <w:rPr>
          <w:rFonts w:ascii="Times New Roman" w:eastAsia="Times New Roman" w:hAnsi="Times New Roman" w:cs="Times New Roman"/>
          <w:sz w:val="26"/>
          <w:szCs w:val="26"/>
          <w:lang w:val="en-US" w:eastAsia="vi-VN"/>
        </w:rPr>
        <w:t>trường học</w:t>
      </w:r>
      <w:r w:rsidRPr="00E317C4">
        <w:rPr>
          <w:rFonts w:ascii="Times New Roman" w:eastAsia="Times New Roman" w:hAnsi="Times New Roman" w:cs="Times New Roman"/>
          <w:sz w:val="26"/>
          <w:szCs w:val="26"/>
          <w:lang w:eastAsia="vi-VN"/>
        </w:rPr>
        <w:t>: Tôn trọng, lễ phép</w:t>
      </w:r>
      <w:r w:rsidR="00E116AB" w:rsidRPr="00E317C4">
        <w:rPr>
          <w:rFonts w:ascii="Times New Roman" w:eastAsia="Times New Roman" w:hAnsi="Times New Roman" w:cs="Times New Roman"/>
          <w:sz w:val="26"/>
          <w:szCs w:val="26"/>
          <w:lang w:val="en-US" w:eastAsia="vi-VN"/>
        </w:rPr>
        <w:t>.</w:t>
      </w:r>
    </w:p>
    <w:p w:rsidR="00AB1BE2" w:rsidRPr="00E317C4" w:rsidRDefault="00AB1BE2" w:rsidP="00AB1BE2">
      <w:pPr>
        <w:spacing w:after="120"/>
        <w:ind w:firstLine="720"/>
        <w:jc w:val="both"/>
        <w:rPr>
          <w:rFonts w:ascii="Times New Roman" w:eastAsia="Times New Roman" w:hAnsi="Times New Roman" w:cs="Times New Roman"/>
          <w:b/>
          <w:sz w:val="26"/>
          <w:szCs w:val="26"/>
          <w:lang w:val="en-US" w:eastAsia="vi-VN"/>
        </w:rPr>
      </w:pPr>
      <w:r w:rsidRPr="00E317C4">
        <w:rPr>
          <w:rFonts w:ascii="Times New Roman" w:eastAsia="Times New Roman" w:hAnsi="Times New Roman" w:cs="Times New Roman"/>
          <w:b/>
          <w:sz w:val="26"/>
          <w:szCs w:val="26"/>
          <w:lang w:eastAsia="vi-VN"/>
        </w:rPr>
        <w:t xml:space="preserve">Điều 9. Ứng xử của cha mẹ </w:t>
      </w:r>
      <w:r w:rsidR="00E116AB" w:rsidRPr="00E317C4">
        <w:rPr>
          <w:rFonts w:ascii="Times New Roman" w:eastAsia="Times New Roman" w:hAnsi="Times New Roman" w:cs="Times New Roman"/>
          <w:b/>
          <w:sz w:val="26"/>
          <w:szCs w:val="26"/>
          <w:lang w:val="en-US" w:eastAsia="vi-VN"/>
        </w:rPr>
        <w:t>học sinh.</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 xml:space="preserve">1. Ứng xử với </w:t>
      </w:r>
      <w:r w:rsidR="00E116AB" w:rsidRPr="00E317C4">
        <w:rPr>
          <w:rFonts w:ascii="Times New Roman" w:eastAsia="Times New Roman" w:hAnsi="Times New Roman" w:cs="Times New Roman"/>
          <w:sz w:val="26"/>
          <w:szCs w:val="26"/>
          <w:lang w:val="en-US" w:eastAsia="vi-VN"/>
        </w:rPr>
        <w:t>học sinh</w:t>
      </w:r>
      <w:r w:rsidRPr="00E317C4">
        <w:rPr>
          <w:rFonts w:ascii="Times New Roman" w:eastAsia="Times New Roman" w:hAnsi="Times New Roman" w:cs="Times New Roman"/>
          <w:sz w:val="26"/>
          <w:szCs w:val="26"/>
          <w:lang w:eastAsia="vi-VN"/>
        </w:rPr>
        <w:t>: Ngôn ngữ đúng mực, tôn trọng, chia sẻ, khích lệ, thân thiện, yêu thương. Không xúc phạm, bạo lực.</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2. Ứng xử với cán bộ quản lý, giáo viên, nhân viên: Tôn trọng, trách nhiệm, hợp tác, chia sẻ. Không bịa đặt thông tin; không xúc phạm tinh thần, danh dự, nhân phẩm.</w:t>
      </w:r>
    </w:p>
    <w:p w:rsidR="00AB1BE2" w:rsidRPr="00E317C4" w:rsidRDefault="00AB1BE2" w:rsidP="00AB1BE2">
      <w:pPr>
        <w:spacing w:after="120"/>
        <w:ind w:firstLine="720"/>
        <w:jc w:val="both"/>
        <w:rPr>
          <w:rFonts w:ascii="Times New Roman" w:eastAsia="Times New Roman" w:hAnsi="Times New Roman" w:cs="Times New Roman"/>
          <w:b/>
          <w:sz w:val="26"/>
          <w:szCs w:val="26"/>
          <w:lang w:val="en-US" w:eastAsia="vi-VN"/>
        </w:rPr>
      </w:pPr>
      <w:r w:rsidRPr="00E317C4">
        <w:rPr>
          <w:rFonts w:ascii="Times New Roman" w:eastAsia="Times New Roman" w:hAnsi="Times New Roman" w:cs="Times New Roman"/>
          <w:b/>
          <w:sz w:val="26"/>
          <w:szCs w:val="26"/>
          <w:lang w:eastAsia="vi-VN"/>
        </w:rPr>
        <w:t xml:space="preserve">Điều 10. Ứng xử của khách đến </w:t>
      </w:r>
      <w:r w:rsidR="00E116AB" w:rsidRPr="00E317C4">
        <w:rPr>
          <w:rFonts w:ascii="Times New Roman" w:eastAsia="Times New Roman" w:hAnsi="Times New Roman" w:cs="Times New Roman"/>
          <w:b/>
          <w:sz w:val="26"/>
          <w:szCs w:val="26"/>
          <w:lang w:val="en-US" w:eastAsia="vi-VN"/>
        </w:rPr>
        <w:t>trường học.</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 xml:space="preserve">1. Ứng xử với </w:t>
      </w:r>
      <w:r w:rsidR="00E116AB" w:rsidRPr="00E317C4">
        <w:rPr>
          <w:rFonts w:ascii="Times New Roman" w:eastAsia="Times New Roman" w:hAnsi="Times New Roman" w:cs="Times New Roman"/>
          <w:sz w:val="26"/>
          <w:szCs w:val="26"/>
          <w:lang w:val="en-US" w:eastAsia="vi-VN"/>
        </w:rPr>
        <w:t>học sinh</w:t>
      </w:r>
      <w:r w:rsidRPr="00E317C4">
        <w:rPr>
          <w:rFonts w:ascii="Times New Roman" w:eastAsia="Times New Roman" w:hAnsi="Times New Roman" w:cs="Times New Roman"/>
          <w:sz w:val="26"/>
          <w:szCs w:val="26"/>
          <w:lang w:eastAsia="vi-VN"/>
        </w:rPr>
        <w:t>: Ngôn ngữ đúng mực, tôn trọng, thân thiện. Không xúc phạm, bạo lực.</w:t>
      </w:r>
    </w:p>
    <w:p w:rsidR="00AB1BE2" w:rsidRPr="00E317C4" w:rsidRDefault="00AB1BE2" w:rsidP="00AB1BE2">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lastRenderedPageBreak/>
        <w:t>2. Ứng xử với cán bộ quản lý, giáo viên, nhân viên: Đúng mực, tôn trọng. Không bịa đặt thông tin. Không xúc phạm tinh thần, danh dự, nhân phẩm.</w:t>
      </w:r>
    </w:p>
    <w:p w:rsidR="00E116AB" w:rsidRPr="00E317C4" w:rsidRDefault="00E116AB" w:rsidP="00E116AB">
      <w:pPr>
        <w:jc w:val="center"/>
        <w:rPr>
          <w:rFonts w:ascii="Times New Roman" w:eastAsia="Times New Roman" w:hAnsi="Times New Roman" w:cs="Times New Roman"/>
          <w:b/>
          <w:bCs/>
          <w:sz w:val="26"/>
          <w:szCs w:val="26"/>
          <w:lang w:val="pt-BR" w:eastAsia="vi-VN"/>
        </w:rPr>
      </w:pPr>
      <w:r w:rsidRPr="00E317C4">
        <w:rPr>
          <w:rFonts w:ascii="Times New Roman" w:eastAsia="Times New Roman" w:hAnsi="Times New Roman" w:cs="Times New Roman"/>
          <w:b/>
          <w:bCs/>
          <w:sz w:val="26"/>
          <w:szCs w:val="26"/>
          <w:lang w:val="pt-BR" w:eastAsia="vi-VN"/>
        </w:rPr>
        <w:t>Chương III</w:t>
      </w:r>
      <w:r w:rsidRPr="00E317C4">
        <w:rPr>
          <w:rFonts w:ascii="Times New Roman" w:eastAsia="Times New Roman" w:hAnsi="Times New Roman" w:cs="Times New Roman"/>
          <w:b/>
          <w:bCs/>
          <w:sz w:val="26"/>
          <w:szCs w:val="26"/>
          <w:lang w:val="pt-BR" w:eastAsia="vi-VN"/>
        </w:rPr>
        <w:br/>
        <w:t>TỔ CHỨC THỰC HIỆN</w:t>
      </w:r>
    </w:p>
    <w:p w:rsidR="00E116AB" w:rsidRPr="00E317C4" w:rsidRDefault="00E116AB" w:rsidP="00E116AB">
      <w:pPr>
        <w:spacing w:after="120"/>
        <w:ind w:firstLine="720"/>
        <w:jc w:val="both"/>
        <w:rPr>
          <w:rFonts w:ascii="Times New Roman" w:eastAsia="Times New Roman" w:hAnsi="Times New Roman" w:cs="Times New Roman"/>
          <w:b/>
          <w:sz w:val="26"/>
          <w:szCs w:val="26"/>
          <w:lang w:val="en-US" w:eastAsia="vi-VN"/>
        </w:rPr>
      </w:pPr>
      <w:r w:rsidRPr="00E317C4">
        <w:rPr>
          <w:rFonts w:ascii="Times New Roman" w:eastAsia="Times New Roman" w:hAnsi="Times New Roman" w:cs="Times New Roman"/>
          <w:b/>
          <w:sz w:val="26"/>
          <w:szCs w:val="26"/>
          <w:lang w:eastAsia="vi-VN"/>
        </w:rPr>
        <w:t xml:space="preserve">Điều 11. Trách nhiệm của </w:t>
      </w:r>
      <w:r w:rsidR="005A0636" w:rsidRPr="00E317C4">
        <w:rPr>
          <w:rFonts w:ascii="Times New Roman" w:eastAsia="Times New Roman" w:hAnsi="Times New Roman" w:cs="Times New Roman"/>
          <w:b/>
          <w:sz w:val="26"/>
          <w:szCs w:val="26"/>
          <w:lang w:val="en-US" w:eastAsia="vi-VN"/>
        </w:rPr>
        <w:t>t</w:t>
      </w:r>
      <w:r w:rsidRPr="00E317C4">
        <w:rPr>
          <w:rFonts w:ascii="Times New Roman" w:eastAsia="Times New Roman" w:hAnsi="Times New Roman" w:cs="Times New Roman"/>
          <w:b/>
          <w:sz w:val="26"/>
          <w:szCs w:val="26"/>
          <w:lang w:val="en-US" w:eastAsia="vi-VN"/>
        </w:rPr>
        <w:t>rường học</w:t>
      </w:r>
    </w:p>
    <w:p w:rsidR="00E116AB" w:rsidRPr="00E317C4" w:rsidRDefault="005A0636" w:rsidP="00E116AB">
      <w:pPr>
        <w:spacing w:after="120"/>
        <w:ind w:firstLine="720"/>
        <w:jc w:val="both"/>
        <w:rPr>
          <w:rFonts w:ascii="Times New Roman" w:eastAsia="Times New Roman" w:hAnsi="Times New Roman" w:cs="Times New Roman"/>
          <w:sz w:val="26"/>
          <w:szCs w:val="26"/>
          <w:lang w:val="en-US" w:eastAsia="vi-VN"/>
        </w:rPr>
      </w:pPr>
      <w:r w:rsidRPr="00E317C4">
        <w:rPr>
          <w:rFonts w:ascii="Times New Roman" w:eastAsia="Times New Roman" w:hAnsi="Times New Roman" w:cs="Times New Roman"/>
          <w:sz w:val="26"/>
          <w:szCs w:val="26"/>
          <w:lang w:val="en-US" w:eastAsia="vi-VN"/>
        </w:rPr>
        <w:t>1. Q</w:t>
      </w:r>
      <w:r w:rsidRPr="00E317C4">
        <w:rPr>
          <w:rFonts w:ascii="Times New Roman" w:eastAsia="Times New Roman" w:hAnsi="Times New Roman" w:cs="Times New Roman"/>
          <w:sz w:val="26"/>
          <w:szCs w:val="26"/>
          <w:lang w:eastAsia="vi-VN"/>
        </w:rPr>
        <w:t xml:space="preserve">uy định cụ thể Bộ Quy tắc ứng xử để thực hiện trong </w:t>
      </w:r>
      <w:r w:rsidRPr="00E317C4">
        <w:rPr>
          <w:rFonts w:ascii="Times New Roman" w:eastAsia="Times New Roman" w:hAnsi="Times New Roman" w:cs="Times New Roman"/>
          <w:sz w:val="26"/>
          <w:szCs w:val="26"/>
          <w:lang w:val="en-US" w:eastAsia="vi-VN"/>
        </w:rPr>
        <w:t>trường học</w:t>
      </w:r>
      <w:r w:rsidRPr="00E317C4">
        <w:rPr>
          <w:rFonts w:ascii="Times New Roman" w:eastAsia="Times New Roman" w:hAnsi="Times New Roman" w:cs="Times New Roman"/>
          <w:sz w:val="26"/>
          <w:szCs w:val="26"/>
          <w:lang w:eastAsia="vi-VN"/>
        </w:rPr>
        <w:t>.</w:t>
      </w:r>
    </w:p>
    <w:p w:rsidR="005A0636" w:rsidRPr="00E317C4" w:rsidRDefault="005A0636" w:rsidP="005A0636">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 xml:space="preserve">2. Công khai Bộ Quy tắc ứng xử trong </w:t>
      </w:r>
      <w:r w:rsidRPr="00E317C4">
        <w:rPr>
          <w:rFonts w:ascii="Times New Roman" w:eastAsia="Times New Roman" w:hAnsi="Times New Roman" w:cs="Times New Roman"/>
          <w:sz w:val="26"/>
          <w:szCs w:val="26"/>
          <w:lang w:val="en-US" w:eastAsia="vi-VN"/>
        </w:rPr>
        <w:t>trường học</w:t>
      </w:r>
      <w:r w:rsidRPr="00E317C4">
        <w:rPr>
          <w:rFonts w:ascii="Times New Roman" w:eastAsia="Times New Roman" w:hAnsi="Times New Roman" w:cs="Times New Roman"/>
          <w:sz w:val="26"/>
          <w:szCs w:val="26"/>
          <w:lang w:eastAsia="vi-VN"/>
        </w:rPr>
        <w:t xml:space="preserve"> trên trang thông tin điện tử hoặc niêm yết tại bảng tin của </w:t>
      </w:r>
      <w:r w:rsidRPr="00E317C4">
        <w:rPr>
          <w:rFonts w:ascii="Times New Roman" w:eastAsia="Times New Roman" w:hAnsi="Times New Roman" w:cs="Times New Roman"/>
          <w:sz w:val="26"/>
          <w:szCs w:val="26"/>
          <w:lang w:val="en-US" w:eastAsia="vi-VN"/>
        </w:rPr>
        <w:t>trường học</w:t>
      </w:r>
      <w:r w:rsidRPr="00E317C4">
        <w:rPr>
          <w:rFonts w:ascii="Times New Roman" w:eastAsia="Times New Roman" w:hAnsi="Times New Roman" w:cs="Times New Roman"/>
          <w:sz w:val="26"/>
          <w:szCs w:val="26"/>
          <w:lang w:eastAsia="vi-VN"/>
        </w:rPr>
        <w:t xml:space="preserve">; thường xuyên tuyên truyền, quán triệt nội dung Bộ Quy tắc ứng xử trong cán bộ quản lý, giáo viên, nhân viên, </w:t>
      </w:r>
      <w:r w:rsidRPr="00E317C4">
        <w:rPr>
          <w:rFonts w:ascii="Times New Roman" w:eastAsia="Times New Roman" w:hAnsi="Times New Roman" w:cs="Times New Roman"/>
          <w:sz w:val="26"/>
          <w:szCs w:val="26"/>
          <w:lang w:val="en-US" w:eastAsia="vi-VN"/>
        </w:rPr>
        <w:t>học sinh</w:t>
      </w:r>
      <w:r w:rsidRPr="00E317C4">
        <w:rPr>
          <w:rFonts w:ascii="Times New Roman" w:eastAsia="Times New Roman" w:hAnsi="Times New Roman" w:cs="Times New Roman"/>
          <w:sz w:val="26"/>
          <w:szCs w:val="26"/>
          <w:lang w:eastAsia="vi-VN"/>
        </w:rPr>
        <w:t xml:space="preserve"> và các tổ chức, cá nhân có liên quan.</w:t>
      </w:r>
    </w:p>
    <w:p w:rsidR="005A0636" w:rsidRPr="00E317C4" w:rsidRDefault="005A0636" w:rsidP="005A0636">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 xml:space="preserve">3. Tổ chức thực hiện, đánh giá, sửa đổi, bổ sung, hoàn thiện và tổng kết, báo cáo kết quả thực hiện Bộ Quy tắc ứng với </w:t>
      </w:r>
      <w:r w:rsidRPr="00E317C4">
        <w:rPr>
          <w:rFonts w:ascii="Times New Roman" w:eastAsia="Times New Roman" w:hAnsi="Times New Roman" w:cs="Times New Roman"/>
          <w:sz w:val="26"/>
          <w:szCs w:val="26"/>
          <w:lang w:val="en-US" w:eastAsia="vi-VN"/>
        </w:rPr>
        <w:t>Phòng giáo dục và đào tạo</w:t>
      </w:r>
      <w:r w:rsidRPr="00E317C4">
        <w:rPr>
          <w:rFonts w:ascii="Times New Roman" w:eastAsia="Times New Roman" w:hAnsi="Times New Roman" w:cs="Times New Roman"/>
          <w:sz w:val="26"/>
          <w:szCs w:val="26"/>
          <w:lang w:eastAsia="vi-VN"/>
        </w:rPr>
        <w:t xml:space="preserve"> theo định kỳ mỗi năm học</w:t>
      </w:r>
      <w:r w:rsidRPr="00E317C4">
        <w:rPr>
          <w:rFonts w:ascii="Times New Roman" w:eastAsia="Times New Roman" w:hAnsi="Times New Roman" w:cs="Times New Roman"/>
          <w:sz w:val="26"/>
          <w:szCs w:val="26"/>
          <w:lang w:val="en-US" w:eastAsia="vi-VN"/>
        </w:rPr>
        <w:t xml:space="preserve"> vào ngày 25/5</w:t>
      </w:r>
      <w:r w:rsidRPr="00E317C4">
        <w:rPr>
          <w:rFonts w:ascii="Times New Roman" w:eastAsia="Times New Roman" w:hAnsi="Times New Roman" w:cs="Times New Roman"/>
          <w:sz w:val="26"/>
          <w:szCs w:val="26"/>
          <w:lang w:eastAsia="vi-VN"/>
        </w:rPr>
        <w:t>.</w:t>
      </w:r>
    </w:p>
    <w:p w:rsidR="005A0636" w:rsidRPr="00E317C4" w:rsidRDefault="005A0636" w:rsidP="005A0636">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4. Thực hiện công tác khen thưởng, kỷ luật đối với các cá nhân, tập thể trong triển khai Bộ Quy tắc ứng xử theo quy định.</w:t>
      </w:r>
    </w:p>
    <w:p w:rsidR="00E116AB" w:rsidRPr="00E317C4" w:rsidRDefault="00E116AB" w:rsidP="00E116AB">
      <w:pPr>
        <w:spacing w:after="120"/>
        <w:ind w:firstLine="720"/>
        <w:jc w:val="both"/>
        <w:rPr>
          <w:rFonts w:ascii="Times New Roman" w:eastAsia="Times New Roman" w:hAnsi="Times New Roman" w:cs="Times New Roman"/>
          <w:b/>
          <w:sz w:val="26"/>
          <w:szCs w:val="26"/>
          <w:lang w:eastAsia="vi-VN"/>
        </w:rPr>
      </w:pPr>
      <w:r w:rsidRPr="00E317C4">
        <w:rPr>
          <w:rFonts w:ascii="Times New Roman" w:eastAsia="Times New Roman" w:hAnsi="Times New Roman" w:cs="Times New Roman"/>
          <w:b/>
          <w:sz w:val="26"/>
          <w:szCs w:val="26"/>
          <w:lang w:eastAsia="vi-VN"/>
        </w:rPr>
        <w:t>Điều 1</w:t>
      </w:r>
      <w:r w:rsidR="005A0636" w:rsidRPr="00E317C4">
        <w:rPr>
          <w:rFonts w:ascii="Times New Roman" w:eastAsia="Times New Roman" w:hAnsi="Times New Roman" w:cs="Times New Roman"/>
          <w:b/>
          <w:sz w:val="26"/>
          <w:szCs w:val="26"/>
          <w:lang w:val="en-US" w:eastAsia="vi-VN"/>
        </w:rPr>
        <w:t>2</w:t>
      </w:r>
      <w:r w:rsidRPr="00E317C4">
        <w:rPr>
          <w:rFonts w:ascii="Times New Roman" w:eastAsia="Times New Roman" w:hAnsi="Times New Roman" w:cs="Times New Roman"/>
          <w:b/>
          <w:sz w:val="26"/>
          <w:szCs w:val="26"/>
          <w:lang w:eastAsia="vi-VN"/>
        </w:rPr>
        <w:t>. Điều khoản thi hành</w:t>
      </w:r>
    </w:p>
    <w:p w:rsidR="00E116AB" w:rsidRPr="00E317C4" w:rsidRDefault="00E116AB" w:rsidP="00E116AB">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 xml:space="preserve">1. Thông tư này có hiệu lực thi hành từ ngày </w:t>
      </w:r>
      <w:r w:rsidR="00F71ACC">
        <w:rPr>
          <w:rFonts w:ascii="Times New Roman" w:eastAsia="Times New Roman" w:hAnsi="Times New Roman" w:cs="Times New Roman"/>
          <w:sz w:val="26"/>
          <w:szCs w:val="26"/>
          <w:lang w:val="en-US" w:eastAsia="vi-VN"/>
        </w:rPr>
        <w:t>17</w:t>
      </w:r>
      <w:r w:rsidRPr="00E317C4">
        <w:rPr>
          <w:rFonts w:ascii="Times New Roman" w:eastAsia="Times New Roman" w:hAnsi="Times New Roman" w:cs="Times New Roman"/>
          <w:sz w:val="26"/>
          <w:szCs w:val="26"/>
          <w:lang w:eastAsia="vi-VN"/>
        </w:rPr>
        <w:t xml:space="preserve"> tháng </w:t>
      </w:r>
      <w:r w:rsidR="00F71ACC">
        <w:rPr>
          <w:rFonts w:ascii="Times New Roman" w:eastAsia="Times New Roman" w:hAnsi="Times New Roman" w:cs="Times New Roman"/>
          <w:sz w:val="26"/>
          <w:szCs w:val="26"/>
          <w:lang w:val="en-US" w:eastAsia="vi-VN"/>
        </w:rPr>
        <w:t>10</w:t>
      </w:r>
      <w:r w:rsidRPr="00E317C4">
        <w:rPr>
          <w:rFonts w:ascii="Times New Roman" w:eastAsia="Times New Roman" w:hAnsi="Times New Roman" w:cs="Times New Roman"/>
          <w:sz w:val="26"/>
          <w:szCs w:val="26"/>
          <w:lang w:eastAsia="vi-VN"/>
        </w:rPr>
        <w:t xml:space="preserve"> năm 2019.</w:t>
      </w:r>
    </w:p>
    <w:p w:rsidR="00E116AB" w:rsidRPr="00E317C4" w:rsidRDefault="00E116AB" w:rsidP="00E116AB">
      <w:pPr>
        <w:spacing w:after="120"/>
        <w:ind w:firstLine="720"/>
        <w:jc w:val="both"/>
        <w:rPr>
          <w:rFonts w:ascii="Times New Roman" w:eastAsia="Times New Roman" w:hAnsi="Times New Roman" w:cs="Times New Roman"/>
          <w:sz w:val="26"/>
          <w:szCs w:val="26"/>
          <w:lang w:val="en-US" w:eastAsia="vi-VN"/>
        </w:rPr>
      </w:pPr>
      <w:r w:rsidRPr="00E317C4">
        <w:rPr>
          <w:rFonts w:ascii="Times New Roman" w:eastAsia="Times New Roman" w:hAnsi="Times New Roman" w:cs="Times New Roman"/>
          <w:sz w:val="26"/>
          <w:szCs w:val="26"/>
          <w:lang w:eastAsia="vi-VN"/>
        </w:rPr>
        <w:t xml:space="preserve">2. Các quy định trước đây của </w:t>
      </w:r>
      <w:r w:rsidR="005A0636" w:rsidRPr="00E317C4">
        <w:rPr>
          <w:rFonts w:ascii="Times New Roman" w:eastAsia="Times New Roman" w:hAnsi="Times New Roman" w:cs="Times New Roman"/>
          <w:sz w:val="26"/>
          <w:szCs w:val="26"/>
          <w:lang w:val="en-US" w:eastAsia="vi-VN"/>
        </w:rPr>
        <w:t>Trường THCS Phong Xuân</w:t>
      </w:r>
      <w:r w:rsidRPr="00E317C4">
        <w:rPr>
          <w:rFonts w:ascii="Times New Roman" w:eastAsia="Times New Roman" w:hAnsi="Times New Roman" w:cs="Times New Roman"/>
          <w:sz w:val="26"/>
          <w:szCs w:val="26"/>
          <w:lang w:eastAsia="vi-VN"/>
        </w:rPr>
        <w:t xml:space="preserve"> trái với quy định này đều bị bãi bỏ kể từ ngày </w:t>
      </w:r>
      <w:r w:rsidR="005A0636" w:rsidRPr="00E317C4">
        <w:rPr>
          <w:rFonts w:ascii="Times New Roman" w:eastAsia="Times New Roman" w:hAnsi="Times New Roman" w:cs="Times New Roman"/>
          <w:sz w:val="26"/>
          <w:szCs w:val="26"/>
          <w:lang w:val="en-US" w:eastAsia="vi-VN"/>
        </w:rPr>
        <w:t>Quy định</w:t>
      </w:r>
      <w:r w:rsidRPr="00E317C4">
        <w:rPr>
          <w:rFonts w:ascii="Times New Roman" w:eastAsia="Times New Roman" w:hAnsi="Times New Roman" w:cs="Times New Roman"/>
          <w:sz w:val="26"/>
          <w:szCs w:val="26"/>
          <w:lang w:eastAsia="vi-VN"/>
        </w:rPr>
        <w:t xml:space="preserve"> này có hiệu lực thi hành</w:t>
      </w:r>
      <w:r w:rsidR="005A0636" w:rsidRPr="00E317C4">
        <w:rPr>
          <w:rFonts w:ascii="Times New Roman" w:eastAsia="Times New Roman" w:hAnsi="Times New Roman" w:cs="Times New Roman"/>
          <w:sz w:val="26"/>
          <w:szCs w:val="26"/>
          <w:lang w:val="en-US" w:eastAsia="vi-VN"/>
        </w:rPr>
        <w:t>.</w:t>
      </w:r>
    </w:p>
    <w:p w:rsidR="00E116AB" w:rsidRPr="00E317C4" w:rsidRDefault="00E116AB" w:rsidP="00E116AB">
      <w:pPr>
        <w:spacing w:after="120"/>
        <w:ind w:firstLine="720"/>
        <w:jc w:val="both"/>
        <w:rPr>
          <w:rFonts w:ascii="Times New Roman" w:eastAsia="Times New Roman" w:hAnsi="Times New Roman" w:cs="Times New Roman"/>
          <w:sz w:val="26"/>
          <w:szCs w:val="26"/>
          <w:lang w:eastAsia="vi-VN"/>
        </w:rPr>
      </w:pPr>
      <w:r w:rsidRPr="00E317C4">
        <w:rPr>
          <w:rFonts w:ascii="Times New Roman" w:eastAsia="Times New Roman" w:hAnsi="Times New Roman" w:cs="Times New Roman"/>
          <w:sz w:val="26"/>
          <w:szCs w:val="26"/>
          <w:lang w:eastAsia="vi-VN"/>
        </w:rPr>
        <w:t xml:space="preserve">3. </w:t>
      </w:r>
      <w:r w:rsidR="005A0636" w:rsidRPr="00E317C4">
        <w:rPr>
          <w:rFonts w:ascii="Times New Roman" w:eastAsia="Times New Roman" w:hAnsi="Times New Roman" w:cs="Times New Roman"/>
          <w:sz w:val="26"/>
          <w:szCs w:val="26"/>
          <w:lang w:val="en-US" w:eastAsia="vi-VN"/>
        </w:rPr>
        <w:t>CBGVNV và HS Trường THCS Phong Xuân</w:t>
      </w:r>
      <w:r w:rsidRPr="00E317C4">
        <w:rPr>
          <w:rFonts w:ascii="Times New Roman" w:eastAsia="Times New Roman" w:hAnsi="Times New Roman" w:cs="Times New Roman"/>
          <w:sz w:val="26"/>
          <w:szCs w:val="26"/>
          <w:lang w:eastAsia="vi-VN"/>
        </w:rPr>
        <w:t xml:space="preserve"> chịu trách nhiệm thi hành </w:t>
      </w:r>
      <w:r w:rsidR="00F71ACC">
        <w:rPr>
          <w:rFonts w:ascii="Times New Roman" w:eastAsia="Times New Roman" w:hAnsi="Times New Roman" w:cs="Times New Roman"/>
          <w:sz w:val="26"/>
          <w:szCs w:val="26"/>
          <w:lang w:val="en-US" w:eastAsia="vi-VN"/>
        </w:rPr>
        <w:t xml:space="preserve">Quy định </w:t>
      </w:r>
      <w:r w:rsidRPr="00E317C4">
        <w:rPr>
          <w:rFonts w:ascii="Times New Roman" w:eastAsia="Times New Roman" w:hAnsi="Times New Roman" w:cs="Times New Roman"/>
          <w:sz w:val="26"/>
          <w:szCs w:val="26"/>
          <w:lang w:eastAsia="vi-VN"/>
        </w:rPr>
        <w:t>này.</w:t>
      </w:r>
    </w:p>
    <w:tbl>
      <w:tblPr>
        <w:tblW w:w="9621" w:type="dxa"/>
        <w:shd w:val="clear" w:color="auto" w:fill="F9F9F9"/>
        <w:tblCellMar>
          <w:left w:w="0" w:type="dxa"/>
          <w:right w:w="0" w:type="dxa"/>
        </w:tblCellMar>
        <w:tblLook w:val="0000"/>
      </w:tblPr>
      <w:tblGrid>
        <w:gridCol w:w="4585"/>
        <w:gridCol w:w="5036"/>
      </w:tblGrid>
      <w:tr w:rsidR="00E317C4" w:rsidRPr="00E317C4" w:rsidTr="006F06AA">
        <w:trPr>
          <w:trHeight w:val="2089"/>
        </w:trPr>
        <w:tc>
          <w:tcPr>
            <w:tcW w:w="4585" w:type="dxa"/>
            <w:tcBorders>
              <w:top w:val="nil"/>
              <w:left w:val="nil"/>
              <w:bottom w:val="nil"/>
              <w:right w:val="nil"/>
            </w:tcBorders>
            <w:shd w:val="clear" w:color="auto" w:fill="FFFFFF"/>
            <w:tcMar>
              <w:top w:w="0" w:type="dxa"/>
              <w:left w:w="108" w:type="dxa"/>
              <w:bottom w:w="0" w:type="dxa"/>
              <w:right w:w="108" w:type="dxa"/>
            </w:tcMar>
          </w:tcPr>
          <w:p w:rsidR="00E317C4" w:rsidRPr="00E317C4" w:rsidRDefault="00E317C4" w:rsidP="00E317C4">
            <w:pPr>
              <w:shd w:val="clear" w:color="auto" w:fill="FFFFFF"/>
              <w:textAlignment w:val="baseline"/>
              <w:rPr>
                <w:rFonts w:ascii="Times New Roman" w:eastAsia="Calibri" w:hAnsi="Times New Roman" w:cs="Times New Roman"/>
                <w:b/>
                <w:sz w:val="26"/>
                <w:szCs w:val="26"/>
                <w:lang w:val="nl-NL"/>
              </w:rPr>
            </w:pPr>
          </w:p>
        </w:tc>
        <w:tc>
          <w:tcPr>
            <w:tcW w:w="5036" w:type="dxa"/>
            <w:tcBorders>
              <w:top w:val="nil"/>
              <w:left w:val="nil"/>
              <w:bottom w:val="nil"/>
              <w:right w:val="nil"/>
            </w:tcBorders>
            <w:shd w:val="clear" w:color="auto" w:fill="FFFFFF"/>
            <w:tcMar>
              <w:top w:w="0" w:type="dxa"/>
              <w:left w:w="108" w:type="dxa"/>
              <w:bottom w:w="0" w:type="dxa"/>
              <w:right w:w="108" w:type="dxa"/>
            </w:tcMar>
          </w:tcPr>
          <w:p w:rsidR="00E317C4" w:rsidRPr="00E317C4" w:rsidRDefault="00E317C4" w:rsidP="006F06AA">
            <w:pPr>
              <w:shd w:val="clear" w:color="auto" w:fill="FFFFFF"/>
              <w:spacing w:before="120" w:after="120" w:line="288" w:lineRule="auto"/>
              <w:jc w:val="center"/>
              <w:textAlignment w:val="baseline"/>
              <w:rPr>
                <w:rFonts w:ascii="Times New Roman" w:eastAsia="Calibri" w:hAnsi="Times New Roman" w:cs="Times New Roman"/>
                <w:b/>
                <w:sz w:val="26"/>
                <w:szCs w:val="26"/>
                <w:lang w:val="nl-NL"/>
              </w:rPr>
            </w:pPr>
            <w:r w:rsidRPr="00E317C4">
              <w:rPr>
                <w:rFonts w:ascii="Times New Roman" w:eastAsia="Calibri" w:hAnsi="Times New Roman" w:cs="Times New Roman"/>
                <w:b/>
                <w:sz w:val="26"/>
                <w:szCs w:val="26"/>
                <w:lang w:val="nl-NL"/>
              </w:rPr>
              <w:t>PHÓ HIỆU TRƯỞNG PT</w:t>
            </w:r>
          </w:p>
          <w:p w:rsidR="00E317C4" w:rsidRDefault="00E317C4" w:rsidP="006F06AA">
            <w:pPr>
              <w:shd w:val="clear" w:color="auto" w:fill="FFFFFF"/>
              <w:spacing w:before="120" w:after="120" w:line="288" w:lineRule="auto"/>
              <w:jc w:val="center"/>
              <w:textAlignment w:val="baseline"/>
              <w:rPr>
                <w:rFonts w:ascii="Times New Roman" w:eastAsia="Calibri" w:hAnsi="Times New Roman" w:cs="Times New Roman"/>
                <w:b/>
                <w:sz w:val="26"/>
                <w:szCs w:val="26"/>
                <w:lang w:val="nl-NL"/>
              </w:rPr>
            </w:pPr>
          </w:p>
          <w:p w:rsidR="00E317C4" w:rsidRPr="00E317C4" w:rsidRDefault="00E317C4" w:rsidP="006F06AA">
            <w:pPr>
              <w:shd w:val="clear" w:color="auto" w:fill="FFFFFF"/>
              <w:spacing w:before="120" w:after="120" w:line="288" w:lineRule="auto"/>
              <w:jc w:val="center"/>
              <w:textAlignment w:val="baseline"/>
              <w:rPr>
                <w:rFonts w:ascii="Times New Roman" w:eastAsia="Calibri" w:hAnsi="Times New Roman" w:cs="Times New Roman"/>
                <w:sz w:val="26"/>
                <w:szCs w:val="26"/>
                <w:lang w:val="nl-NL"/>
              </w:rPr>
            </w:pPr>
          </w:p>
          <w:p w:rsidR="00E317C4" w:rsidRPr="00E317C4" w:rsidRDefault="00E317C4" w:rsidP="006F06AA">
            <w:pPr>
              <w:shd w:val="clear" w:color="auto" w:fill="FFFFFF"/>
              <w:spacing w:before="120" w:after="120" w:line="288" w:lineRule="auto"/>
              <w:jc w:val="center"/>
              <w:textAlignment w:val="baseline"/>
              <w:rPr>
                <w:rFonts w:ascii="Times New Roman" w:eastAsia="Calibri" w:hAnsi="Times New Roman" w:cs="Times New Roman"/>
                <w:b/>
                <w:sz w:val="26"/>
                <w:szCs w:val="26"/>
                <w:lang w:val="nl-NL"/>
              </w:rPr>
            </w:pPr>
            <w:r w:rsidRPr="00E317C4">
              <w:rPr>
                <w:rFonts w:ascii="Times New Roman" w:eastAsia="Calibri" w:hAnsi="Times New Roman" w:cs="Times New Roman"/>
                <w:b/>
                <w:sz w:val="26"/>
                <w:szCs w:val="26"/>
                <w:lang w:val="nl-NL"/>
              </w:rPr>
              <w:t>Hoàng Xuân Hòa</w:t>
            </w:r>
          </w:p>
        </w:tc>
      </w:tr>
    </w:tbl>
    <w:p w:rsidR="00AB1BE2" w:rsidRPr="00E317C4" w:rsidRDefault="00AB1BE2" w:rsidP="00AB1BE2">
      <w:pPr>
        <w:spacing w:before="100" w:beforeAutospacing="1" w:after="100" w:afterAutospacing="1" w:line="312" w:lineRule="auto"/>
        <w:rPr>
          <w:rFonts w:ascii="Times New Roman" w:eastAsia="Times New Roman" w:hAnsi="Times New Roman" w:cs="Times New Roman"/>
          <w:sz w:val="26"/>
          <w:szCs w:val="26"/>
          <w:lang w:val="pt-BR" w:eastAsia="vi-VN"/>
        </w:rPr>
      </w:pPr>
    </w:p>
    <w:sectPr w:rsidR="00AB1BE2" w:rsidRPr="00E317C4" w:rsidSect="005D25DA">
      <w:pgSz w:w="12247" w:h="15819"/>
      <w:pgMar w:top="1134" w:right="1134" w:bottom="1134" w:left="1701" w:header="709" w:footer="709"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63"/>
  <w:displayHorizontalDrawingGridEvery w:val="0"/>
  <w:displayVerticalDrawingGridEvery w:val="2"/>
  <w:characterSpacingControl w:val="doNotCompress"/>
  <w:compat/>
  <w:rsids>
    <w:rsidRoot w:val="00C36239"/>
    <w:rsid w:val="00011503"/>
    <w:rsid w:val="00077344"/>
    <w:rsid w:val="000C1E66"/>
    <w:rsid w:val="0015417C"/>
    <w:rsid w:val="001F5309"/>
    <w:rsid w:val="003637A3"/>
    <w:rsid w:val="004B1F00"/>
    <w:rsid w:val="004C6BF3"/>
    <w:rsid w:val="004F4208"/>
    <w:rsid w:val="00560DFD"/>
    <w:rsid w:val="005A0636"/>
    <w:rsid w:val="005D25DA"/>
    <w:rsid w:val="006801C3"/>
    <w:rsid w:val="006E6578"/>
    <w:rsid w:val="00770228"/>
    <w:rsid w:val="009F1D42"/>
    <w:rsid w:val="00A960B9"/>
    <w:rsid w:val="00AB1BE2"/>
    <w:rsid w:val="00C36239"/>
    <w:rsid w:val="00D36D96"/>
    <w:rsid w:val="00E116AB"/>
    <w:rsid w:val="00E317C4"/>
    <w:rsid w:val="00EB6593"/>
    <w:rsid w:val="00EF3BB0"/>
    <w:rsid w:val="00F643B7"/>
    <w:rsid w:val="00F71A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239"/>
    <w:pPr>
      <w:spacing w:after="200" w:line="276" w:lineRule="auto"/>
    </w:pPr>
    <w:rPr>
      <w:rFonts w:asciiTheme="minorHAnsi" w:hAnsiTheme="minorHAnsi" w:cstheme="minorBid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BE2"/>
    <w:pPr>
      <w:ind w:left="720"/>
      <w:contextualSpacing/>
    </w:pPr>
  </w:style>
  <w:style w:type="paragraph" w:customStyle="1" w:styleId="CharCharCharCharChar1CharCharCharChar">
    <w:name w:val=" Char Char Char Char Char1 Char Char Char Char"/>
    <w:basedOn w:val="Normal"/>
    <w:rsid w:val="00EF3BB0"/>
    <w:pPr>
      <w:spacing w:after="160" w:line="240" w:lineRule="exact"/>
    </w:pPr>
    <w:rPr>
      <w:rFonts w:ascii="Verdana" w:eastAsia="Times New Roman" w:hAnsi="Verdana" w:cs="Times New Roman"/>
      <w:sz w:val="20"/>
      <w:szCs w:val="20"/>
      <w:lang w:val="en-US"/>
    </w:rPr>
  </w:style>
  <w:style w:type="paragraph" w:styleId="NormalWeb">
    <w:name w:val="Normal (Web)"/>
    <w:basedOn w:val="Normal"/>
    <w:rsid w:val="00EF3BB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EF3B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Chuyen mon</dc:creator>
  <cp:lastModifiedBy>Chuyen mon</cp:lastModifiedBy>
  <cp:revision>3</cp:revision>
  <dcterms:created xsi:type="dcterms:W3CDTF">2019-10-17T03:17:00Z</dcterms:created>
  <dcterms:modified xsi:type="dcterms:W3CDTF">2019-10-17T03:18:00Z</dcterms:modified>
</cp:coreProperties>
</file>